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rPr>
        <w:t>21</w:t>
      </w:r>
      <w:r>
        <w:rPr>
          <w:rFonts w:ascii="方正小标宋简体" w:hAnsi="方正小标宋简体" w:eastAsia="方正小标宋简体" w:cs="方正小标宋简体"/>
          <w:sz w:val="44"/>
          <w:szCs w:val="44"/>
          <w:lang w:val="zh-TW" w:eastAsia="zh-TW"/>
        </w:rPr>
        <w:t>年北京市青少年曲棍球锦标赛</w:t>
      </w:r>
    </w:p>
    <w:p>
      <w:pPr>
        <w:spacing w:line="560" w:lineRule="exact"/>
        <w:jc w:val="center"/>
        <w:rPr>
          <w:rFonts w:ascii="方正小标宋简体" w:hAnsi="方正小标宋简体" w:eastAsia="方正小标宋简体" w:cs="方正小标宋简体"/>
          <w:sz w:val="44"/>
          <w:szCs w:val="44"/>
          <w:lang w:val="zh-TW" w:eastAsia="zh-TW"/>
        </w:rPr>
      </w:pPr>
      <w:r>
        <w:rPr>
          <w:rFonts w:ascii="方正小标宋简体" w:hAnsi="方正小标宋简体" w:eastAsia="方正小标宋简体" w:cs="方正小标宋简体"/>
          <w:sz w:val="44"/>
          <w:szCs w:val="44"/>
          <w:lang w:val="zh-TW" w:eastAsia="zh-TW"/>
        </w:rPr>
        <w:t>竞赛规程</w:t>
      </w:r>
    </w:p>
    <w:p>
      <w:pPr>
        <w:spacing w:line="560" w:lineRule="exact"/>
        <w:rPr>
          <w:rFonts w:ascii="仿宋" w:hAnsi="仿宋" w:eastAsia="仿宋" w:cs="仿宋"/>
          <w:b/>
          <w:bCs/>
          <w:lang w:eastAsia="zh-TW"/>
        </w:rPr>
      </w:pPr>
    </w:p>
    <w:p>
      <w:pPr>
        <w:spacing w:line="560" w:lineRule="exact"/>
        <w:ind w:firstLine="640"/>
        <w:rPr>
          <w:rFonts w:ascii="黑体" w:hAnsi="黑体" w:eastAsia="黑体" w:cs="黑体"/>
          <w:sz w:val="32"/>
          <w:szCs w:val="32"/>
          <w:lang w:val="zh-TW" w:eastAsia="zh-TW"/>
        </w:rPr>
      </w:pPr>
      <w:r>
        <w:rPr>
          <w:rFonts w:ascii="黑体" w:hAnsi="黑体" w:eastAsia="黑体" w:cs="黑体"/>
          <w:sz w:val="32"/>
          <w:szCs w:val="32"/>
          <w:lang w:val="zh-TW" w:eastAsia="zh-TW"/>
        </w:rPr>
        <w:t>一、主办单位</w:t>
      </w:r>
    </w:p>
    <w:p>
      <w:pPr>
        <w:spacing w:line="560" w:lineRule="exact"/>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北京市体育局</w:t>
      </w:r>
    </w:p>
    <w:p>
      <w:pPr>
        <w:spacing w:line="560" w:lineRule="exact"/>
        <w:ind w:firstLine="640"/>
        <w:rPr>
          <w:rFonts w:ascii="黑体" w:hAnsi="黑体" w:eastAsia="黑体" w:cs="黑体"/>
          <w:sz w:val="32"/>
          <w:szCs w:val="32"/>
          <w:lang w:val="zh-TW"/>
        </w:rPr>
      </w:pPr>
      <w:r>
        <w:rPr>
          <w:rFonts w:ascii="黑体" w:hAnsi="黑体" w:eastAsia="黑体" w:cs="黑体"/>
          <w:sz w:val="32"/>
          <w:szCs w:val="32"/>
          <w:lang w:val="zh-TW" w:eastAsia="zh-TW"/>
        </w:rPr>
        <w:t>二、承办单位</w:t>
      </w:r>
    </w:p>
    <w:p>
      <w:pPr>
        <w:spacing w:line="560" w:lineRule="exact"/>
        <w:ind w:firstLine="640" w:firstLineChars="200"/>
        <w:rPr>
          <w:rFonts w:ascii="仿宋_GB2312" w:eastAsia="仿宋_GB2312" w:cs="仿宋_GB2312"/>
          <w:sz w:val="32"/>
          <w:szCs w:val="32"/>
        </w:rPr>
      </w:pPr>
      <w:r>
        <w:rPr>
          <w:rFonts w:hint="eastAsia" w:ascii="仿宋_GB2312" w:eastAsia="仿宋_GB2312"/>
          <w:sz w:val="32"/>
          <w:szCs w:val="32"/>
        </w:rPr>
        <w:t>北京市体育竞赛管理中心</w:t>
      </w:r>
    </w:p>
    <w:p>
      <w:pPr>
        <w:spacing w:line="560" w:lineRule="exact"/>
        <w:ind w:firstLine="640"/>
        <w:rPr>
          <w:rFonts w:ascii="仿宋_GB2312" w:hAnsi="仿宋_GB2312" w:eastAsia="仿宋_GB2312" w:cs="仿宋_GB2312"/>
          <w:sz w:val="32"/>
          <w:szCs w:val="32"/>
          <w:lang w:val="zh-TW"/>
        </w:rPr>
      </w:pPr>
      <w:r>
        <w:rPr>
          <w:rFonts w:hint="eastAsia" w:ascii="仿宋_GB2312" w:hAnsi="仿宋_GB2312" w:eastAsia="仿宋_GB2312" w:cs="仿宋_GB2312"/>
          <w:sz w:val="32"/>
          <w:szCs w:val="32"/>
          <w:lang w:val="zh-TW"/>
        </w:rPr>
        <w:t>北京市芦城体育运动技术学校</w:t>
      </w:r>
    </w:p>
    <w:p>
      <w:pPr>
        <w:spacing w:line="560" w:lineRule="exact"/>
        <w:ind w:firstLine="640"/>
        <w:rPr>
          <w:rFonts w:ascii="仿宋_GB2312" w:hAnsi="仿宋_GB2312" w:eastAsia="仿宋_GB2312" w:cs="仿宋_GB2312"/>
          <w:sz w:val="32"/>
          <w:szCs w:val="32"/>
          <w:lang w:val="zh-TW"/>
        </w:rPr>
      </w:pPr>
      <w:r>
        <w:rPr>
          <w:rFonts w:hint="eastAsia" w:ascii="仿宋_GB2312" w:hAnsi="仿宋_GB2312" w:eastAsia="仿宋_GB2312" w:cs="仿宋_GB2312"/>
          <w:sz w:val="32"/>
          <w:szCs w:val="32"/>
          <w:lang w:val="zh-TW"/>
        </w:rPr>
        <w:t>北京市曲棍球运动协会</w:t>
      </w:r>
    </w:p>
    <w:p>
      <w:pPr>
        <w:spacing w:line="560" w:lineRule="exact"/>
        <w:ind w:firstLine="640"/>
        <w:rPr>
          <w:rFonts w:ascii="黑体" w:hAnsi="黑体" w:eastAsia="黑体" w:cs="黑体"/>
          <w:sz w:val="32"/>
          <w:szCs w:val="32"/>
          <w:lang w:val="zh-TW"/>
        </w:rPr>
      </w:pPr>
      <w:r>
        <w:rPr>
          <w:rFonts w:ascii="黑体" w:hAnsi="黑体" w:eastAsia="黑体" w:cs="黑体"/>
          <w:sz w:val="32"/>
          <w:szCs w:val="32"/>
          <w:lang w:val="zh-TW" w:eastAsia="zh-TW"/>
        </w:rPr>
        <w:t>三、</w:t>
      </w:r>
      <w:r>
        <w:rPr>
          <w:rFonts w:hint="eastAsia" w:ascii="黑体" w:hAnsi="黑体" w:eastAsia="黑体" w:cs="黑体"/>
          <w:sz w:val="32"/>
          <w:szCs w:val="32"/>
          <w:lang w:val="zh-TW"/>
        </w:rPr>
        <w:t>时间</w:t>
      </w:r>
      <w:r>
        <w:rPr>
          <w:rFonts w:ascii="黑体" w:hAnsi="黑体" w:eastAsia="黑体" w:cs="黑体"/>
          <w:sz w:val="32"/>
          <w:szCs w:val="32"/>
          <w:lang w:val="zh-TW" w:eastAsia="zh-TW"/>
        </w:rPr>
        <w:t>和地点</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2021年8月10日-13日在</w:t>
      </w:r>
      <w:r>
        <w:rPr>
          <w:rFonts w:hint="eastAsia" w:ascii="仿宋_GB2312" w:hAnsi="仿宋_GB2312" w:eastAsia="仿宋_GB2312" w:cs="仿宋_GB2312"/>
          <w:sz w:val="32"/>
          <w:szCs w:val="32"/>
          <w:lang w:val="zh-TW"/>
        </w:rPr>
        <w:t>北京市芦城体育运动技术学校曲棍球馆</w:t>
      </w:r>
    </w:p>
    <w:p>
      <w:pPr>
        <w:spacing w:line="560" w:lineRule="exact"/>
        <w:ind w:firstLine="640"/>
        <w:rPr>
          <w:rFonts w:ascii="黑体" w:hAnsi="仿宋" w:eastAsia="黑体" w:cs="黑体"/>
          <w:sz w:val="32"/>
          <w:szCs w:val="32"/>
        </w:rPr>
      </w:pPr>
      <w:r>
        <w:rPr>
          <w:rFonts w:ascii="黑体" w:hAnsi="黑体" w:eastAsia="黑体" w:cs="黑体"/>
          <w:sz w:val="32"/>
          <w:szCs w:val="32"/>
          <w:lang w:val="zh-TW" w:eastAsia="zh-TW"/>
        </w:rPr>
        <w:t>四、竞赛组别</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lang w:val="zh-TW" w:eastAsia="zh-TW"/>
        </w:rPr>
        <w:t>甲组（男、女）：</w:t>
      </w:r>
      <w:r>
        <w:rPr>
          <w:rFonts w:ascii="仿宋_GB2312" w:hAnsi="仿宋_GB2312" w:eastAsia="仿宋_GB2312" w:cs="仿宋_GB2312"/>
          <w:sz w:val="32"/>
          <w:szCs w:val="32"/>
        </w:rPr>
        <w:t>15-16</w:t>
      </w:r>
      <w:r>
        <w:rPr>
          <w:rFonts w:ascii="仿宋_GB2312" w:hAnsi="仿宋_GB2312" w:eastAsia="仿宋_GB2312" w:cs="仿宋_GB2312"/>
          <w:sz w:val="32"/>
          <w:szCs w:val="32"/>
          <w:lang w:val="zh-TW" w:eastAsia="zh-TW"/>
        </w:rPr>
        <w:t>岁</w:t>
      </w:r>
      <w:r>
        <w:rPr>
          <w:rFonts w:hint="eastAsia" w:ascii="仿宋_GB2312" w:hAnsi="仿宋_GB2312" w:eastAsia="仿宋_GB2312" w:cs="仿宋_GB2312"/>
          <w:sz w:val="32"/>
          <w:szCs w:val="32"/>
          <w:lang w:val="zh-TW"/>
        </w:rPr>
        <w:t xml:space="preserve"> </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200</w:t>
      </w:r>
      <w:r>
        <w:rPr>
          <w:rFonts w:hint="eastAsia" w:ascii="仿宋_GB2312" w:hAnsi="仿宋_GB2312" w:eastAsia="仿宋_GB2312" w:cs="仿宋_GB2312"/>
          <w:sz w:val="32"/>
          <w:szCs w:val="32"/>
        </w:rPr>
        <w:t>5</w:t>
      </w:r>
      <w:r>
        <w:rPr>
          <w:rFonts w:ascii="仿宋_GB2312" w:hAnsi="仿宋_GB2312" w:eastAsia="仿宋_GB2312" w:cs="仿宋_GB2312"/>
          <w:sz w:val="32"/>
          <w:szCs w:val="32"/>
        </w:rPr>
        <w:t>-200</w:t>
      </w:r>
      <w:r>
        <w:rPr>
          <w:rFonts w:hint="eastAsia" w:ascii="仿宋_GB2312" w:hAnsi="仿宋_GB2312" w:eastAsia="仿宋_GB2312" w:cs="仿宋_GB2312"/>
          <w:sz w:val="32"/>
          <w:szCs w:val="32"/>
        </w:rPr>
        <w:t>6</w:t>
      </w:r>
      <w:r>
        <w:rPr>
          <w:rFonts w:ascii="仿宋_GB2312" w:hAnsi="仿宋_GB2312" w:eastAsia="仿宋_GB2312" w:cs="仿宋_GB2312"/>
          <w:sz w:val="32"/>
          <w:szCs w:val="32"/>
          <w:lang w:val="zh-TW" w:eastAsia="zh-TW"/>
        </w:rPr>
        <w:t>年出生）；</w:t>
      </w:r>
    </w:p>
    <w:p>
      <w:pPr>
        <w:spacing w:line="560" w:lineRule="exact"/>
        <w:ind w:firstLine="640"/>
        <w:rPr>
          <w:rFonts w:ascii="黑体" w:hAnsi="黑体" w:eastAsia="黑体" w:cs="黑体"/>
          <w:sz w:val="32"/>
          <w:szCs w:val="32"/>
        </w:rPr>
      </w:pPr>
      <w:r>
        <w:rPr>
          <w:rFonts w:ascii="仿宋_GB2312" w:hAnsi="仿宋_GB2312" w:eastAsia="仿宋_GB2312" w:cs="仿宋_GB2312"/>
          <w:sz w:val="32"/>
          <w:szCs w:val="32"/>
          <w:lang w:val="zh-TW" w:eastAsia="zh-TW"/>
        </w:rPr>
        <w:t>乙组（男、女）：</w:t>
      </w:r>
      <w:r>
        <w:rPr>
          <w:rFonts w:ascii="仿宋_GB2312" w:hAnsi="仿宋_GB2312" w:eastAsia="仿宋_GB2312" w:cs="仿宋_GB2312"/>
          <w:sz w:val="32"/>
          <w:szCs w:val="32"/>
        </w:rPr>
        <w:t>14</w:t>
      </w:r>
      <w:r>
        <w:rPr>
          <w:rFonts w:ascii="仿宋_GB2312" w:hAnsi="仿宋_GB2312" w:eastAsia="仿宋_GB2312" w:cs="仿宋_GB2312"/>
          <w:sz w:val="32"/>
          <w:szCs w:val="32"/>
          <w:lang w:val="zh-TW" w:eastAsia="zh-TW"/>
        </w:rPr>
        <w:t>岁以下（</w:t>
      </w:r>
      <w:r>
        <w:rPr>
          <w:rFonts w:ascii="仿宋_GB2312" w:hAnsi="仿宋_GB2312" w:eastAsia="仿宋_GB2312" w:cs="仿宋_GB2312"/>
          <w:sz w:val="32"/>
          <w:szCs w:val="32"/>
        </w:rPr>
        <w:t>20</w:t>
      </w:r>
      <w:r>
        <w:rPr>
          <w:rFonts w:ascii="仿宋_GB2312" w:hAnsi="仿宋_GB2312" w:eastAsia="仿宋_GB2312" w:cs="仿宋_GB2312"/>
          <w:sz w:val="32"/>
          <w:szCs w:val="32"/>
          <w:lang w:val="zh-TW" w:eastAsia="zh-TW"/>
        </w:rPr>
        <w:t>0</w:t>
      </w:r>
      <w:r>
        <w:rPr>
          <w:rFonts w:hint="eastAsia" w:ascii="仿宋_GB2312" w:hAnsi="仿宋_GB2312" w:eastAsia="仿宋_GB2312" w:cs="仿宋_GB2312"/>
          <w:sz w:val="32"/>
          <w:szCs w:val="32"/>
        </w:rPr>
        <w:t>7</w:t>
      </w:r>
      <w:r>
        <w:rPr>
          <w:rFonts w:ascii="仿宋_GB2312" w:hAnsi="仿宋_GB2312" w:eastAsia="仿宋_GB2312" w:cs="仿宋_GB2312"/>
          <w:sz w:val="32"/>
          <w:szCs w:val="32"/>
          <w:lang w:val="zh-TW" w:eastAsia="zh-TW"/>
        </w:rPr>
        <w:t>年</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月</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日以后出生）。</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五、运动员资格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（一）符合北京市体育局《北京市青少年运动员注册管理办法（试行）》（京体竞技字〔2011〕10号）的有关要求。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（二）符合《北京市体育局关于开展2021年度北京市青少年运动员注册工作的通知》（京体青字〔2020〕13号）的有关规定。</w:t>
      </w:r>
    </w:p>
    <w:p>
      <w:pPr>
        <w:spacing w:line="560" w:lineRule="exact"/>
        <w:ind w:firstLine="640"/>
        <w:rPr>
          <w:rFonts w:ascii="黑体" w:hAnsi="黑体" w:eastAsia="黑体" w:cs="黑体"/>
          <w:sz w:val="32"/>
          <w:szCs w:val="32"/>
          <w:lang w:val="zh-TW"/>
        </w:rPr>
      </w:pPr>
      <w:r>
        <w:rPr>
          <w:rFonts w:hint="eastAsia" w:ascii="黑体" w:hAnsi="黑体" w:eastAsia="黑体" w:cs="黑体"/>
          <w:sz w:val="32"/>
          <w:szCs w:val="32"/>
          <w:lang w:val="zh-TW"/>
        </w:rPr>
        <w:t>六</w:t>
      </w:r>
      <w:r>
        <w:rPr>
          <w:rFonts w:ascii="黑体" w:hAnsi="黑体" w:eastAsia="黑体" w:cs="黑体"/>
          <w:sz w:val="32"/>
          <w:szCs w:val="32"/>
          <w:lang w:val="zh-TW" w:eastAsia="zh-TW"/>
        </w:rPr>
        <w:t>、参加办法</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（一）以区为单位组队参加</w:t>
      </w:r>
      <w:r>
        <w:rPr>
          <w:rFonts w:hint="eastAsia" w:ascii="仿宋_GB2312" w:hAnsi="仿宋_GB2312" w:eastAsia="仿宋_GB2312" w:cs="仿宋_GB2312"/>
          <w:sz w:val="32"/>
          <w:szCs w:val="32"/>
          <w:lang w:val="zh-TW"/>
        </w:rPr>
        <w:t>。</w:t>
      </w:r>
    </w:p>
    <w:p>
      <w:pPr>
        <w:spacing w:line="560" w:lineRule="exact"/>
        <w:ind w:firstLine="640" w:firstLineChars="200"/>
        <w:rPr>
          <w:rFonts w:hAnsi="仿宋" w:cs="Times New Roman"/>
        </w:rPr>
      </w:pPr>
      <w:r>
        <w:rPr>
          <w:rFonts w:ascii="仿宋_GB2312" w:hAnsi="仿宋_GB2312" w:eastAsia="仿宋_GB2312" w:cs="仿宋_GB2312"/>
          <w:sz w:val="32"/>
          <w:szCs w:val="32"/>
          <w:lang w:val="zh-TW" w:eastAsia="zh-TW"/>
        </w:rPr>
        <w:t>（二）</w:t>
      </w:r>
      <w:r>
        <w:rPr>
          <w:rFonts w:hint="eastAsia" w:ascii="仿宋_GB2312" w:hAnsi="仿宋" w:eastAsia="仿宋_GB2312" w:cs="仿宋_GB2312"/>
          <w:sz w:val="32"/>
          <w:szCs w:val="32"/>
        </w:rPr>
        <w:t>经医务部门检查证明身体健康并在北京市体育局注册，参赛资格以2021年度北京市青少年运动员注册为依据，运动员只能代表2021年度注册单位报名参赛。</w:t>
      </w:r>
    </w:p>
    <w:p>
      <w:pPr>
        <w:spacing w:line="560" w:lineRule="exact"/>
        <w:ind w:firstLine="640" w:firstLineChars="200"/>
        <w:jc w:val="left"/>
        <w:rPr>
          <w:rFonts w:ascii="仿宋_GB2312" w:hAnsi="宋体" w:eastAsia="仿宋_GB2312" w:cs="Times New Roman"/>
          <w:sz w:val="32"/>
          <w:szCs w:val="32"/>
        </w:rPr>
      </w:pPr>
      <w:r>
        <w:rPr>
          <w:rFonts w:ascii="仿宋_GB2312" w:hAnsi="仿宋_GB2312" w:eastAsia="仿宋_GB2312" w:cs="仿宋_GB2312"/>
          <w:sz w:val="32"/>
          <w:szCs w:val="32"/>
          <w:lang w:val="zh-TW" w:eastAsia="zh-TW"/>
        </w:rPr>
        <w:t>（三）</w:t>
      </w:r>
      <w:r>
        <w:rPr>
          <w:rFonts w:hint="eastAsia" w:ascii="仿宋_GB2312" w:hAnsi="仿宋_GB2312" w:eastAsia="仿宋_GB2312" w:cs="仿宋_GB2312"/>
          <w:sz w:val="32"/>
          <w:szCs w:val="32"/>
          <w:lang w:val="zh-TW"/>
        </w:rPr>
        <w:t>每单位</w:t>
      </w:r>
      <w:r>
        <w:rPr>
          <w:rFonts w:ascii="仿宋_GB2312" w:hAnsi="仿宋_GB2312" w:eastAsia="仿宋_GB2312" w:cs="仿宋_GB2312"/>
          <w:sz w:val="32"/>
          <w:szCs w:val="32"/>
          <w:lang w:val="zh-TW" w:eastAsia="zh-TW"/>
        </w:rPr>
        <w:t>可报领队</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人，教练员</w:t>
      </w: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人，运动员</w:t>
      </w:r>
      <w:r>
        <w:rPr>
          <w:rFonts w:ascii="仿宋_GB2312" w:hAnsi="仿宋_GB2312" w:eastAsia="仿宋_GB2312" w:cs="仿宋_GB2312"/>
          <w:sz w:val="32"/>
          <w:szCs w:val="32"/>
        </w:rPr>
        <w:t>12</w:t>
      </w:r>
      <w:r>
        <w:rPr>
          <w:rFonts w:ascii="仿宋_GB2312" w:hAnsi="仿宋_GB2312" w:eastAsia="仿宋_GB2312" w:cs="仿宋_GB2312"/>
          <w:sz w:val="32"/>
          <w:szCs w:val="32"/>
          <w:lang w:val="zh-TW" w:eastAsia="zh-TW"/>
        </w:rPr>
        <w:t>人，每场比赛开始前</w:t>
      </w:r>
      <w:r>
        <w:rPr>
          <w:rFonts w:hint="eastAsia" w:ascii="仿宋_GB2312" w:hAnsi="仿宋_GB2312" w:eastAsia="仿宋_GB2312" w:cs="仿宋_GB2312"/>
          <w:sz w:val="32"/>
          <w:szCs w:val="32"/>
          <w:lang w:val="zh-TW"/>
        </w:rPr>
        <w:t>40分钟</w:t>
      </w:r>
      <w:r>
        <w:rPr>
          <w:rFonts w:ascii="仿宋_GB2312" w:hAnsi="仿宋_GB2312" w:eastAsia="仿宋_GB2312" w:cs="仿宋_GB2312"/>
          <w:sz w:val="32"/>
          <w:szCs w:val="32"/>
          <w:lang w:val="zh-TW" w:eastAsia="zh-TW"/>
        </w:rPr>
        <w:t>教练员须确认该场比赛上场的</w:t>
      </w:r>
      <w:r>
        <w:rPr>
          <w:rFonts w:ascii="仿宋_GB2312" w:hAnsi="仿宋_GB2312" w:eastAsia="仿宋_GB2312" w:cs="仿宋_GB2312"/>
          <w:sz w:val="32"/>
          <w:szCs w:val="32"/>
        </w:rPr>
        <w:t>10</w:t>
      </w:r>
      <w:r>
        <w:rPr>
          <w:rFonts w:ascii="仿宋_GB2312" w:hAnsi="仿宋_GB2312" w:eastAsia="仿宋_GB2312" w:cs="仿宋_GB2312"/>
          <w:sz w:val="32"/>
          <w:szCs w:val="32"/>
          <w:lang w:val="zh-TW" w:eastAsia="zh-TW"/>
        </w:rPr>
        <w:t>人名单</w:t>
      </w:r>
      <w:r>
        <w:rPr>
          <w:rFonts w:hint="eastAsia" w:ascii="仿宋_GB2312" w:hAnsi="仿宋_GB2312" w:eastAsia="仿宋_GB2312" w:cs="仿宋_GB2312"/>
          <w:sz w:val="32"/>
          <w:szCs w:val="32"/>
          <w:lang w:val="zh-TW"/>
        </w:rPr>
        <w:t>，</w:t>
      </w:r>
      <w:r>
        <w:rPr>
          <w:rFonts w:hint="eastAsia" w:ascii="仿宋_GB2312" w:hAnsi="宋体" w:eastAsia="仿宋_GB2312" w:cs="仿宋_GB2312"/>
          <w:sz w:val="32"/>
          <w:szCs w:val="32"/>
        </w:rPr>
        <w:t>一经确认不得更改。</w:t>
      </w:r>
    </w:p>
    <w:p>
      <w:pPr>
        <w:spacing w:line="560" w:lineRule="exact"/>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七</w:t>
      </w:r>
      <w:r>
        <w:rPr>
          <w:rFonts w:ascii="黑体" w:hAnsi="黑体" w:eastAsia="黑体" w:cs="黑体"/>
          <w:sz w:val="32"/>
          <w:szCs w:val="32"/>
          <w:lang w:val="zh-TW" w:eastAsia="zh-TW"/>
        </w:rPr>
        <w:t>、竞赛办法</w:t>
      </w:r>
    </w:p>
    <w:p>
      <w:pPr>
        <w:spacing w:line="560" w:lineRule="exact"/>
        <w:ind w:firstLine="640" w:firstLineChars="200"/>
        <w:rPr>
          <w:rFonts w:ascii="仿宋_GB2312" w:hAnsi="仿宋_GB2312" w:eastAsia="仿宋_GB2312" w:cs="仿宋_GB2312"/>
          <w:sz w:val="32"/>
          <w:szCs w:val="32"/>
          <w:lang w:val="zh-TW" w:eastAsia="zh-TW"/>
        </w:rPr>
      </w:pPr>
      <w:r>
        <w:rPr>
          <w:rFonts w:hint="eastAsia" w:ascii="仿宋_GB2312" w:hAnsi="仿宋_GB2312" w:eastAsia="仿宋_GB2312" w:cs="仿宋_GB2312"/>
          <w:sz w:val="32"/>
          <w:szCs w:val="32"/>
          <w:lang w:val="zh-TW" w:eastAsia="zh-TW"/>
        </w:rPr>
        <w:t>（一）第一阶段</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1.</w:t>
      </w:r>
      <w:r>
        <w:rPr>
          <w:rFonts w:ascii="仿宋_GB2312" w:hAnsi="仿宋_GB2312" w:eastAsia="仿宋_GB2312" w:cs="仿宋_GB2312"/>
          <w:sz w:val="32"/>
          <w:szCs w:val="32"/>
          <w:lang w:val="zh-TW" w:eastAsia="zh-TW"/>
        </w:rPr>
        <w:t>如参赛队在</w:t>
      </w:r>
      <w:r>
        <w:rPr>
          <w:rFonts w:ascii="仿宋_GB2312" w:hAnsi="仿宋_GB2312" w:eastAsia="仿宋_GB2312" w:cs="仿宋_GB2312"/>
          <w:sz w:val="32"/>
          <w:szCs w:val="32"/>
        </w:rPr>
        <w:t>6</w:t>
      </w:r>
      <w:r>
        <w:rPr>
          <w:rFonts w:ascii="仿宋_GB2312" w:hAnsi="仿宋_GB2312" w:eastAsia="仿宋_GB2312" w:cs="仿宋_GB2312"/>
          <w:sz w:val="32"/>
          <w:szCs w:val="32"/>
          <w:lang w:val="zh-TW" w:eastAsia="zh-TW"/>
        </w:rPr>
        <w:t>队以下（含</w:t>
      </w:r>
      <w:r>
        <w:rPr>
          <w:rFonts w:ascii="仿宋_GB2312" w:hAnsi="仿宋_GB2312" w:eastAsia="仿宋_GB2312" w:cs="仿宋_GB2312"/>
          <w:sz w:val="32"/>
          <w:szCs w:val="32"/>
        </w:rPr>
        <w:t>6</w:t>
      </w:r>
      <w:r>
        <w:rPr>
          <w:rFonts w:ascii="仿宋_GB2312" w:hAnsi="仿宋_GB2312" w:eastAsia="仿宋_GB2312" w:cs="仿宋_GB2312"/>
          <w:sz w:val="32"/>
          <w:szCs w:val="32"/>
          <w:lang w:val="zh-TW" w:eastAsia="zh-TW"/>
        </w:rPr>
        <w:t>个），则采用单循环加附加赛的比赛方法决出名次；</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2.</w:t>
      </w:r>
      <w:r>
        <w:rPr>
          <w:rFonts w:ascii="仿宋_GB2312" w:hAnsi="仿宋_GB2312" w:eastAsia="仿宋_GB2312" w:cs="仿宋_GB2312"/>
          <w:sz w:val="32"/>
          <w:szCs w:val="32"/>
          <w:lang w:val="zh-TW" w:eastAsia="zh-TW"/>
        </w:rPr>
        <w:t>如参赛队为</w:t>
      </w:r>
      <w:r>
        <w:rPr>
          <w:rFonts w:ascii="仿宋_GB2312" w:hAnsi="仿宋_GB2312" w:eastAsia="仿宋_GB2312" w:cs="仿宋_GB2312"/>
          <w:sz w:val="32"/>
          <w:szCs w:val="32"/>
        </w:rPr>
        <w:t>7-9</w:t>
      </w:r>
      <w:r>
        <w:rPr>
          <w:rFonts w:ascii="仿宋_GB2312" w:hAnsi="仿宋_GB2312" w:eastAsia="仿宋_GB2312" w:cs="仿宋_GB2312"/>
          <w:sz w:val="32"/>
          <w:szCs w:val="32"/>
          <w:lang w:val="zh-TW" w:eastAsia="zh-TW"/>
        </w:rPr>
        <w:t>个队，则采用小组交叉比赛的比赛方法决出名次；</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3.</w:t>
      </w:r>
      <w:r>
        <w:rPr>
          <w:rFonts w:ascii="仿宋_GB2312" w:hAnsi="仿宋_GB2312" w:eastAsia="仿宋_GB2312" w:cs="仿宋_GB2312"/>
          <w:sz w:val="32"/>
          <w:szCs w:val="32"/>
          <w:lang w:val="zh-TW" w:eastAsia="zh-TW"/>
        </w:rPr>
        <w:t>如参赛队为</w:t>
      </w:r>
      <w:r>
        <w:rPr>
          <w:rFonts w:ascii="仿宋_GB2312" w:hAnsi="仿宋_GB2312" w:eastAsia="仿宋_GB2312" w:cs="仿宋_GB2312"/>
          <w:sz w:val="32"/>
          <w:szCs w:val="32"/>
        </w:rPr>
        <w:t>10-12</w:t>
      </w:r>
      <w:r>
        <w:rPr>
          <w:rFonts w:ascii="仿宋_GB2312" w:hAnsi="仿宋_GB2312" w:eastAsia="仿宋_GB2312" w:cs="仿宋_GB2312"/>
          <w:sz w:val="32"/>
          <w:szCs w:val="32"/>
          <w:lang w:val="zh-TW" w:eastAsia="zh-TW"/>
        </w:rPr>
        <w:t>个队，则采用分组循环的比赛办法决定名次。获得各小组单循环赛第</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名，第</w:t>
      </w: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4</w:t>
      </w:r>
      <w:r>
        <w:rPr>
          <w:rFonts w:ascii="仿宋_GB2312" w:hAnsi="仿宋_GB2312" w:eastAsia="仿宋_GB2312" w:cs="仿宋_GB2312"/>
          <w:sz w:val="32"/>
          <w:szCs w:val="32"/>
          <w:lang w:val="zh-TW" w:eastAsia="zh-TW"/>
        </w:rPr>
        <w:t>名，第</w:t>
      </w:r>
      <w:r>
        <w:rPr>
          <w:rFonts w:ascii="仿宋_GB2312" w:hAnsi="仿宋_GB2312" w:eastAsia="仿宋_GB2312" w:cs="仿宋_GB2312"/>
          <w:sz w:val="32"/>
          <w:szCs w:val="32"/>
        </w:rPr>
        <w:t>5</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6</w:t>
      </w:r>
      <w:r>
        <w:rPr>
          <w:rFonts w:ascii="仿宋_GB2312" w:hAnsi="仿宋_GB2312" w:eastAsia="仿宋_GB2312" w:cs="仿宋_GB2312"/>
          <w:sz w:val="32"/>
          <w:szCs w:val="32"/>
          <w:lang w:val="zh-TW" w:eastAsia="zh-TW"/>
        </w:rPr>
        <w:t>名的队分别组成两个小组，采用交叉淘汰赛办法决出第</w:t>
      </w:r>
      <w:r>
        <w:rPr>
          <w:rFonts w:ascii="仿宋_GB2312" w:hAnsi="仿宋_GB2312" w:eastAsia="仿宋_GB2312" w:cs="仿宋_GB2312"/>
          <w:sz w:val="32"/>
          <w:szCs w:val="32"/>
        </w:rPr>
        <w:t>1-4</w:t>
      </w:r>
      <w:r>
        <w:rPr>
          <w:rFonts w:ascii="仿宋_GB2312" w:hAnsi="仿宋_GB2312" w:eastAsia="仿宋_GB2312" w:cs="仿宋_GB2312"/>
          <w:sz w:val="32"/>
          <w:szCs w:val="32"/>
          <w:lang w:val="zh-TW" w:eastAsia="zh-TW"/>
        </w:rPr>
        <w:t>名，第</w:t>
      </w:r>
      <w:r>
        <w:rPr>
          <w:rFonts w:ascii="仿宋_GB2312" w:hAnsi="仿宋_GB2312" w:eastAsia="仿宋_GB2312" w:cs="仿宋_GB2312"/>
          <w:sz w:val="32"/>
          <w:szCs w:val="32"/>
        </w:rPr>
        <w:t>5-8</w:t>
      </w:r>
      <w:r>
        <w:rPr>
          <w:rFonts w:ascii="仿宋_GB2312" w:hAnsi="仿宋_GB2312" w:eastAsia="仿宋_GB2312" w:cs="仿宋_GB2312"/>
          <w:sz w:val="32"/>
          <w:szCs w:val="32"/>
          <w:lang w:val="zh-TW" w:eastAsia="zh-TW"/>
        </w:rPr>
        <w:t>名，第</w:t>
      </w:r>
      <w:r>
        <w:rPr>
          <w:rFonts w:ascii="仿宋_GB2312" w:hAnsi="仿宋_GB2312" w:eastAsia="仿宋_GB2312" w:cs="仿宋_GB2312"/>
          <w:sz w:val="32"/>
          <w:szCs w:val="32"/>
        </w:rPr>
        <w:t>9-12</w:t>
      </w:r>
      <w:r>
        <w:rPr>
          <w:rFonts w:ascii="仿宋_GB2312" w:hAnsi="仿宋_GB2312" w:eastAsia="仿宋_GB2312" w:cs="仿宋_GB2312"/>
          <w:sz w:val="32"/>
          <w:szCs w:val="32"/>
          <w:lang w:val="zh-TW" w:eastAsia="zh-TW"/>
        </w:rPr>
        <w:t>名；</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4.</w:t>
      </w:r>
      <w:r>
        <w:rPr>
          <w:rFonts w:ascii="仿宋_GB2312" w:hAnsi="仿宋_GB2312" w:eastAsia="仿宋_GB2312" w:cs="仿宋_GB2312"/>
          <w:sz w:val="32"/>
          <w:szCs w:val="32"/>
          <w:lang w:val="zh-TW" w:eastAsia="zh-TW"/>
        </w:rPr>
        <w:t>如参赛队超过</w:t>
      </w:r>
      <w:r>
        <w:rPr>
          <w:rFonts w:ascii="仿宋_GB2312" w:hAnsi="仿宋_GB2312" w:eastAsia="仿宋_GB2312" w:cs="仿宋_GB2312"/>
          <w:sz w:val="32"/>
          <w:szCs w:val="32"/>
        </w:rPr>
        <w:t>12</w:t>
      </w:r>
      <w:r>
        <w:rPr>
          <w:rFonts w:ascii="仿宋_GB2312" w:hAnsi="仿宋_GB2312" w:eastAsia="仿宋_GB2312" w:cs="仿宋_GB2312"/>
          <w:sz w:val="32"/>
          <w:szCs w:val="32"/>
          <w:lang w:val="zh-TW" w:eastAsia="zh-TW"/>
        </w:rPr>
        <w:t>个，竞赛办法根据报名情况另行通知；</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5.</w:t>
      </w:r>
      <w:r>
        <w:rPr>
          <w:rFonts w:ascii="仿宋_GB2312" w:hAnsi="仿宋_GB2312" w:eastAsia="仿宋_GB2312" w:cs="仿宋_GB2312"/>
          <w:sz w:val="32"/>
          <w:szCs w:val="32"/>
          <w:lang w:val="zh-TW" w:eastAsia="zh-TW"/>
        </w:rPr>
        <w:t>竞赛编排：单循环比赛时，将根据报名顺序，按</w:t>
      </w:r>
      <w:r>
        <w:rPr>
          <w:rFonts w:ascii="仿宋" w:hAnsi="仿宋" w:eastAsia="仿宋" w:cs="仿宋"/>
          <w:sz w:val="32"/>
          <w:szCs w:val="32"/>
        </w:rPr>
        <w:t>“</w:t>
      </w:r>
      <w:r>
        <w:rPr>
          <w:rFonts w:ascii="仿宋_GB2312" w:hAnsi="仿宋_GB2312" w:eastAsia="仿宋_GB2312" w:cs="仿宋_GB2312"/>
          <w:sz w:val="32"/>
          <w:szCs w:val="32"/>
        </w:rPr>
        <w:t>1</w:t>
      </w:r>
      <w:r>
        <w:rPr>
          <w:rFonts w:ascii="仿宋" w:hAnsi="仿宋" w:eastAsia="仿宋" w:cs="仿宋"/>
          <w:sz w:val="32"/>
          <w:szCs w:val="32"/>
        </w:rPr>
        <w:t>”</w:t>
      </w:r>
      <w:r>
        <w:rPr>
          <w:rFonts w:ascii="仿宋_GB2312" w:hAnsi="仿宋_GB2312" w:eastAsia="仿宋_GB2312" w:cs="仿宋_GB2312"/>
          <w:sz w:val="32"/>
          <w:szCs w:val="32"/>
          <w:lang w:val="zh-TW" w:eastAsia="zh-TW"/>
        </w:rPr>
        <w:t>不动逆时针旋转原则进行编排。分组比赛时，按蛇行排列原则举行分组；单循环比赛时，同区队伍先进行比赛。分组比赛时，由同一区的两个队位置排后的队与另一组中其位置相对应的队（如</w:t>
      </w:r>
      <w:r>
        <w:rPr>
          <w:rFonts w:ascii="仿宋_GB2312" w:hAnsi="仿宋_GB2312" w:eastAsia="仿宋_GB2312" w:cs="仿宋_GB2312"/>
          <w:sz w:val="32"/>
          <w:szCs w:val="32"/>
        </w:rPr>
        <w:t>A</w:t>
      </w:r>
      <w:r>
        <w:rPr>
          <w:rFonts w:ascii="仿宋_GB2312" w:hAnsi="仿宋_GB2312" w:eastAsia="仿宋_GB2312" w:cs="仿宋_GB2312"/>
          <w:sz w:val="32"/>
          <w:szCs w:val="32"/>
          <w:lang w:val="zh-TW" w:eastAsia="zh-TW"/>
        </w:rPr>
        <w:t>组中</w:t>
      </w:r>
      <w:r>
        <w:rPr>
          <w:rFonts w:ascii="仿宋_GB2312" w:hAnsi="仿宋_GB2312" w:eastAsia="仿宋_GB2312" w:cs="仿宋_GB2312"/>
          <w:sz w:val="32"/>
          <w:szCs w:val="32"/>
        </w:rPr>
        <w:t>4</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5</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8</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9</w:t>
      </w:r>
      <w:r>
        <w:rPr>
          <w:rFonts w:ascii="仿宋_GB2312" w:hAnsi="仿宋_GB2312" w:eastAsia="仿宋_GB2312" w:cs="仿宋_GB2312"/>
          <w:sz w:val="32"/>
          <w:szCs w:val="32"/>
          <w:lang w:val="zh-TW" w:eastAsia="zh-TW"/>
        </w:rPr>
        <w:t>与</w:t>
      </w:r>
      <w:r>
        <w:rPr>
          <w:rFonts w:ascii="仿宋_GB2312" w:hAnsi="仿宋_GB2312" w:eastAsia="仿宋_GB2312" w:cs="仿宋_GB2312"/>
          <w:sz w:val="32"/>
          <w:szCs w:val="32"/>
        </w:rPr>
        <w:t>B</w:t>
      </w:r>
      <w:r>
        <w:rPr>
          <w:rFonts w:ascii="仿宋_GB2312" w:hAnsi="仿宋_GB2312" w:eastAsia="仿宋_GB2312" w:cs="仿宋_GB2312"/>
          <w:sz w:val="32"/>
          <w:szCs w:val="32"/>
          <w:lang w:val="zh-TW" w:eastAsia="zh-TW"/>
        </w:rPr>
        <w:t>组中</w:t>
      </w: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6</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7</w:t>
      </w:r>
      <w:r>
        <w:rPr>
          <w:rFonts w:ascii="仿宋_GB2312" w:hAnsi="仿宋_GB2312" w:eastAsia="仿宋_GB2312" w:cs="仿宋_GB2312"/>
          <w:sz w:val="32"/>
          <w:szCs w:val="32"/>
          <w:lang w:val="zh-TW" w:eastAsia="zh-TW"/>
        </w:rPr>
        <w:t>、</w:t>
      </w:r>
      <w:r>
        <w:rPr>
          <w:rFonts w:ascii="仿宋_GB2312" w:hAnsi="仿宋_GB2312" w:eastAsia="仿宋_GB2312" w:cs="仿宋_GB2312"/>
          <w:sz w:val="32"/>
          <w:szCs w:val="32"/>
        </w:rPr>
        <w:t>10</w:t>
      </w:r>
      <w:r>
        <w:rPr>
          <w:rFonts w:ascii="仿宋_GB2312" w:hAnsi="仿宋_GB2312" w:eastAsia="仿宋_GB2312" w:cs="仿宋_GB2312"/>
          <w:sz w:val="32"/>
          <w:szCs w:val="32"/>
          <w:lang w:val="zh-TW" w:eastAsia="zh-TW"/>
        </w:rPr>
        <w:t>相对应）相互调换；</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zh-TW"/>
        </w:rPr>
        <w:t>6.</w:t>
      </w:r>
      <w:r>
        <w:rPr>
          <w:rFonts w:ascii="仿宋_GB2312" w:hAnsi="仿宋_GB2312" w:eastAsia="仿宋_GB2312" w:cs="仿宋_GB2312"/>
          <w:sz w:val="32"/>
          <w:szCs w:val="32"/>
          <w:lang w:val="zh-TW" w:eastAsia="zh-TW"/>
        </w:rPr>
        <w:t>决定名次办法：每队胜一场得</w:t>
      </w: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分，平一场得</w:t>
      </w: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分，负一场得</w:t>
      </w:r>
      <w:r>
        <w:rPr>
          <w:rFonts w:ascii="仿宋_GB2312" w:hAnsi="仿宋_GB2312" w:eastAsia="仿宋_GB2312" w:cs="仿宋_GB2312"/>
          <w:sz w:val="32"/>
          <w:szCs w:val="32"/>
        </w:rPr>
        <w:t>0</w:t>
      </w:r>
      <w:r>
        <w:rPr>
          <w:rFonts w:ascii="仿宋_GB2312" w:hAnsi="仿宋_GB2312" w:eastAsia="仿宋_GB2312" w:cs="仿宋_GB2312"/>
          <w:sz w:val="32"/>
          <w:szCs w:val="32"/>
          <w:lang w:val="zh-TW" w:eastAsia="zh-TW"/>
        </w:rPr>
        <w:t>分，按积分多少决定名次。如遇两队或两队以上积分相等，则依次按下列办法决定名次：</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单循环全部比赛获胜场次多者名次列前；</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单循环全部比赛净胜球数多者名次列前；</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单循环全部比赛进球总数多者名次列前；</w:t>
      </w:r>
    </w:p>
    <w:p>
      <w:pPr>
        <w:spacing w:line="560" w:lineRule="exact"/>
        <w:ind w:firstLine="640"/>
        <w:rPr>
          <w:rFonts w:ascii="仿宋_GB2312" w:hAnsi="仿宋_GB2312" w:eastAsia="仿宋_GB2312" w:cs="仿宋_GB2312"/>
          <w:sz w:val="32"/>
          <w:szCs w:val="32"/>
          <w:lang w:val="zh-TW" w:eastAsia="zh-TW"/>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zh-TW" w:eastAsia="zh-TW"/>
        </w:rPr>
        <w:t>相互间胜负关系。</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w:t>
      </w:r>
      <w:r>
        <w:rPr>
          <w:rFonts w:hint="eastAsia" w:ascii="仿宋_GB2312" w:hAnsi="仿宋_GB2312" w:eastAsia="仿宋_GB2312" w:cs="仿宋_GB2312"/>
          <w:sz w:val="32"/>
          <w:szCs w:val="32"/>
          <w:lang w:val="zh-TW"/>
        </w:rPr>
        <w:t>二</w:t>
      </w:r>
      <w:r>
        <w:rPr>
          <w:rFonts w:ascii="仿宋_GB2312" w:hAnsi="仿宋_GB2312" w:eastAsia="仿宋_GB2312" w:cs="仿宋_GB2312"/>
          <w:sz w:val="32"/>
          <w:szCs w:val="32"/>
          <w:lang w:val="zh-TW" w:eastAsia="zh-TW"/>
        </w:rPr>
        <w:t>）附加赛</w:t>
      </w:r>
    </w:p>
    <w:p>
      <w:pPr>
        <w:spacing w:line="560" w:lineRule="exact"/>
        <w:ind w:firstLine="640"/>
        <w:rPr>
          <w:rFonts w:ascii="仿宋" w:hAnsi="仿宋" w:eastAsia="仿宋" w:cs="仿宋"/>
          <w:sz w:val="32"/>
          <w:szCs w:val="32"/>
        </w:rPr>
      </w:pPr>
      <w:r>
        <w:rPr>
          <w:rFonts w:ascii="仿宋_GB2312" w:hAnsi="仿宋_GB2312" w:eastAsia="仿宋_GB2312" w:cs="仿宋_GB2312"/>
          <w:sz w:val="32"/>
          <w:szCs w:val="32"/>
          <w:lang w:val="zh-TW" w:eastAsia="zh-TW"/>
        </w:rPr>
        <w:t>必须决出胜负。常规</w:t>
      </w:r>
      <w:r>
        <w:rPr>
          <w:rFonts w:hint="eastAsia" w:ascii="仿宋_GB2312" w:hAnsi="仿宋_GB2312" w:eastAsia="仿宋_GB2312" w:cs="仿宋_GB2312"/>
          <w:sz w:val="32"/>
          <w:szCs w:val="32"/>
          <w:lang w:val="zh-TW"/>
        </w:rPr>
        <w:t>比赛时间结束，比分相同</w:t>
      </w:r>
      <w:r>
        <w:rPr>
          <w:rFonts w:ascii="仿宋_GB2312" w:hAnsi="仿宋_GB2312" w:eastAsia="仿宋_GB2312" w:cs="仿宋_GB2312"/>
          <w:sz w:val="32"/>
          <w:szCs w:val="32"/>
          <w:lang w:val="zh-TW" w:eastAsia="zh-TW"/>
        </w:rPr>
        <w:t>，则</w:t>
      </w:r>
      <w:r>
        <w:rPr>
          <w:rFonts w:ascii="仿宋" w:hAnsi="仿宋" w:eastAsia="仿宋" w:cs="仿宋"/>
          <w:sz w:val="32"/>
          <w:szCs w:val="32"/>
          <w:lang w:val="zh-TW" w:eastAsia="zh-TW"/>
        </w:rPr>
        <w:t>进行11米</w:t>
      </w:r>
      <w:r>
        <w:rPr>
          <w:rFonts w:ascii="仿宋" w:hAnsi="仿宋" w:eastAsia="仿宋" w:cs="仿宋"/>
          <w:sz w:val="32"/>
          <w:szCs w:val="32"/>
          <w:lang w:val="zh-CN"/>
        </w:rPr>
        <w:t>球决胜负（六人制规则）</w:t>
      </w:r>
      <w:r>
        <w:rPr>
          <w:rFonts w:hint="eastAsia" w:ascii="仿宋" w:hAnsi="仿宋" w:eastAsia="仿宋" w:cs="仿宋"/>
          <w:sz w:val="32"/>
          <w:szCs w:val="32"/>
          <w:lang w:val="zh-CN"/>
        </w:rPr>
        <w:t>。</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lang w:val="zh-TW" w:eastAsia="zh-TW"/>
        </w:rPr>
        <w:t>（</w:t>
      </w:r>
      <w:r>
        <w:rPr>
          <w:rFonts w:hint="eastAsia" w:ascii="仿宋_GB2312" w:hAnsi="仿宋_GB2312" w:eastAsia="仿宋_GB2312" w:cs="仿宋_GB2312"/>
          <w:sz w:val="32"/>
          <w:szCs w:val="32"/>
          <w:lang w:val="zh-TW"/>
        </w:rPr>
        <w:t>三</w:t>
      </w:r>
      <w:r>
        <w:rPr>
          <w:rFonts w:ascii="仿宋_GB2312" w:hAnsi="仿宋_GB2312" w:eastAsia="仿宋_GB2312" w:cs="仿宋_GB2312"/>
          <w:sz w:val="32"/>
          <w:szCs w:val="32"/>
          <w:lang w:val="zh-TW" w:eastAsia="zh-TW"/>
        </w:rPr>
        <w:t>）各组别报名参赛不足</w:t>
      </w: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队时，不进行比赛。</w:t>
      </w:r>
    </w:p>
    <w:p>
      <w:pPr>
        <w:spacing w:line="560" w:lineRule="exact"/>
        <w:ind w:firstLine="640"/>
        <w:rPr>
          <w:rFonts w:ascii="黑体" w:hAnsi="黑体" w:eastAsia="黑体" w:cs="黑体"/>
          <w:sz w:val="32"/>
          <w:szCs w:val="32"/>
          <w:lang w:val="zh-TW"/>
        </w:rPr>
      </w:pPr>
      <w:r>
        <w:rPr>
          <w:rFonts w:hint="eastAsia" w:ascii="黑体" w:hAnsi="黑体" w:eastAsia="黑体" w:cs="黑体"/>
          <w:sz w:val="32"/>
          <w:szCs w:val="32"/>
          <w:lang w:val="zh-TW"/>
        </w:rPr>
        <w:t>八</w:t>
      </w:r>
      <w:r>
        <w:rPr>
          <w:rFonts w:ascii="黑体" w:hAnsi="黑体" w:eastAsia="黑体" w:cs="黑体"/>
          <w:sz w:val="32"/>
          <w:szCs w:val="32"/>
          <w:lang w:val="zh-TW" w:eastAsia="zh-TW"/>
        </w:rPr>
        <w:t>、竞赛规则</w:t>
      </w:r>
    </w:p>
    <w:p>
      <w:pPr>
        <w:spacing w:line="560" w:lineRule="exact"/>
        <w:ind w:firstLine="640"/>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（一）采用国家体育总局审定的</w:t>
      </w:r>
      <w:r>
        <w:rPr>
          <w:rFonts w:ascii="仿宋" w:hAnsi="仿宋" w:eastAsia="仿宋" w:cs="仿宋"/>
          <w:sz w:val="32"/>
          <w:szCs w:val="32"/>
        </w:rPr>
        <w:t>“</w:t>
      </w:r>
      <w:r>
        <w:rPr>
          <w:rFonts w:ascii="仿宋_GB2312" w:hAnsi="仿宋_GB2312" w:eastAsia="仿宋_GB2312" w:cs="仿宋_GB2312"/>
          <w:sz w:val="32"/>
          <w:szCs w:val="32"/>
          <w:lang w:val="zh-TW" w:eastAsia="zh-TW"/>
        </w:rPr>
        <w:t>曲棍球五人制竞赛规则</w:t>
      </w:r>
      <w:r>
        <w:rPr>
          <w:rFonts w:ascii="仿宋" w:hAnsi="仿宋" w:eastAsia="仿宋" w:cs="仿宋"/>
          <w:sz w:val="32"/>
          <w:szCs w:val="32"/>
        </w:rPr>
        <w:t>”</w:t>
      </w:r>
      <w:r>
        <w:rPr>
          <w:rFonts w:ascii="仿宋_GB2312" w:hAnsi="仿宋_GB2312" w:eastAsia="仿宋_GB2312" w:cs="仿宋_GB2312"/>
          <w:sz w:val="32"/>
          <w:szCs w:val="32"/>
          <w:lang w:val="zh-TW" w:eastAsia="zh-TW"/>
        </w:rPr>
        <w:t>和国际曲联有关规定</w:t>
      </w:r>
      <w:r>
        <w:rPr>
          <w:rFonts w:hint="eastAsia" w:ascii="仿宋_GB2312" w:hAnsi="仿宋_GB2312" w:eastAsia="仿宋_GB2312" w:cs="仿宋_GB2312"/>
          <w:sz w:val="32"/>
          <w:szCs w:val="32"/>
          <w:lang w:val="zh-TW"/>
        </w:rPr>
        <w:t>。上场队员组成：甲组4名场上队员+1名守门员（5名场上队员）、乙组5名场上队员+1名守门员（6名场上队员）</w:t>
      </w:r>
      <w:r>
        <w:rPr>
          <w:rFonts w:ascii="仿宋_GB2312" w:hAnsi="仿宋_GB2312" w:eastAsia="仿宋_GB2312" w:cs="仿宋_GB2312"/>
          <w:sz w:val="32"/>
          <w:szCs w:val="32"/>
          <w:lang w:val="zh-TW" w:eastAsia="zh-TW"/>
        </w:rPr>
        <w:t>；</w:t>
      </w:r>
    </w:p>
    <w:p>
      <w:pPr>
        <w:spacing w:line="560" w:lineRule="exact"/>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（二）红、黄、绿牌规定：</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．一名运动员在比赛中被出示黄牌累计达二张者，停止下一场比赛；即：</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A</w:t>
      </w:r>
      <w:r>
        <w:rPr>
          <w:rFonts w:ascii="仿宋_GB2312" w:hAnsi="仿宋_GB2312" w:eastAsia="仿宋_GB2312" w:cs="仿宋_GB2312"/>
          <w:sz w:val="32"/>
          <w:szCs w:val="32"/>
          <w:lang w:val="zh-TW" w:eastAsia="zh-TW"/>
        </w:rPr>
        <w:t>：不停止该场比赛资格；</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B</w:t>
      </w:r>
      <w:r>
        <w:rPr>
          <w:rFonts w:ascii="仿宋_GB2312" w:hAnsi="仿宋_GB2312" w:eastAsia="仿宋_GB2312" w:cs="仿宋_GB2312"/>
          <w:sz w:val="32"/>
          <w:szCs w:val="32"/>
          <w:lang w:val="zh-TW" w:eastAsia="zh-TW"/>
        </w:rPr>
        <w:t>：一张黄牌后，又被出示一张红牌，这一黄牌不再累计。</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运动员被出示绿牌后必须出场1分钟；被出示黄牌后必须出场2分钟以上；一名运动员被出示红牌，即停止该场比赛权利，并自然停止下一场比赛。如技术代表或仲裁委员会对其没有进一步的处罚，则停赛一场后恢复比赛；</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．如运动队有被停赛的运动员，则该队替补席需相应减少运动员人数；</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ascii="仿宋_GB2312" w:hAnsi="仿宋_GB2312" w:eastAsia="仿宋_GB2312" w:cs="仿宋_GB2312"/>
          <w:sz w:val="32"/>
          <w:szCs w:val="32"/>
          <w:lang w:val="zh-TW" w:eastAsia="zh-TW"/>
        </w:rPr>
        <w:t>．第一阶段的红、黄、绿牌均带入第二阶段。</w:t>
      </w:r>
    </w:p>
    <w:p>
      <w:pPr>
        <w:spacing w:line="560" w:lineRule="exact"/>
        <w:ind w:firstLine="640"/>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（三）比赛服装：</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ascii="仿宋_GB2312" w:hAnsi="仿宋_GB2312" w:eastAsia="仿宋_GB2312" w:cs="仿宋_GB2312"/>
          <w:sz w:val="32"/>
          <w:szCs w:val="32"/>
          <w:lang w:val="zh-TW" w:eastAsia="zh-TW"/>
        </w:rPr>
        <w:t>．每队必须准备二套颜色不同的比赛服，女队员必须穿短裙，守门员的二套上装颜色必须与其他队员颜色有明显区分；</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ascii="仿宋_GB2312" w:hAnsi="仿宋_GB2312" w:eastAsia="仿宋_GB2312" w:cs="仿宋_GB2312"/>
          <w:sz w:val="32"/>
          <w:szCs w:val="32"/>
          <w:lang w:val="zh-TW" w:eastAsia="zh-TW"/>
        </w:rPr>
        <w:t>．运动员比赛服装颜色不统一，不带护腿板及护齿、不着长袜者不得上场比赛；</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ascii="仿宋_GB2312" w:hAnsi="仿宋_GB2312" w:eastAsia="仿宋_GB2312" w:cs="仿宋_GB2312"/>
          <w:sz w:val="32"/>
          <w:szCs w:val="32"/>
          <w:lang w:val="zh-TW" w:eastAsia="zh-TW"/>
        </w:rPr>
        <w:t>．运动员的比赛服装，上衣背面及短裙或短裤的正面左侧需印有实心号码，建议背面号码高</w:t>
      </w:r>
      <w:r>
        <w:rPr>
          <w:rFonts w:ascii="仿宋_GB2312" w:hAnsi="仿宋_GB2312" w:eastAsia="仿宋_GB2312" w:cs="仿宋_GB2312"/>
          <w:sz w:val="32"/>
          <w:szCs w:val="32"/>
        </w:rPr>
        <w:t>20</w:t>
      </w:r>
      <w:r>
        <w:rPr>
          <w:rFonts w:ascii="仿宋_GB2312" w:hAnsi="仿宋_GB2312" w:eastAsia="仿宋_GB2312" w:cs="仿宋_GB2312"/>
          <w:sz w:val="32"/>
          <w:szCs w:val="32"/>
          <w:lang w:val="zh-TW" w:eastAsia="zh-TW"/>
        </w:rPr>
        <w:t>公分，短裙、短裤号码高</w:t>
      </w:r>
      <w:r>
        <w:rPr>
          <w:rFonts w:ascii="仿宋_GB2312" w:hAnsi="仿宋_GB2312" w:eastAsia="仿宋_GB2312" w:cs="仿宋_GB2312"/>
          <w:sz w:val="32"/>
          <w:szCs w:val="32"/>
        </w:rPr>
        <w:t>7-9</w:t>
      </w:r>
      <w:r>
        <w:rPr>
          <w:rFonts w:ascii="仿宋_GB2312" w:hAnsi="仿宋_GB2312" w:eastAsia="仿宋_GB2312" w:cs="仿宋_GB2312"/>
          <w:sz w:val="32"/>
          <w:szCs w:val="32"/>
          <w:lang w:val="zh-TW" w:eastAsia="zh-TW"/>
        </w:rPr>
        <w:t>公分，守门员前胸、后背均需佩带号码；</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ascii="仿宋_GB2312" w:hAnsi="仿宋_GB2312" w:eastAsia="仿宋_GB2312" w:cs="仿宋_GB2312"/>
          <w:sz w:val="32"/>
          <w:szCs w:val="32"/>
          <w:lang w:val="zh-TW" w:eastAsia="zh-TW"/>
        </w:rPr>
        <w:t>．比赛服装号码必须为</w:t>
      </w:r>
      <w:r>
        <w:rPr>
          <w:rFonts w:ascii="仿宋_GB2312" w:hAnsi="仿宋_GB2312" w:eastAsia="仿宋_GB2312" w:cs="仿宋_GB2312"/>
          <w:sz w:val="32"/>
          <w:szCs w:val="32"/>
        </w:rPr>
        <w:t>1-20</w:t>
      </w:r>
      <w:r>
        <w:rPr>
          <w:rFonts w:ascii="仿宋_GB2312" w:hAnsi="仿宋_GB2312" w:eastAsia="仿宋_GB2312" w:cs="仿宋_GB2312"/>
          <w:sz w:val="32"/>
          <w:szCs w:val="32"/>
          <w:lang w:val="zh-TW" w:eastAsia="zh-TW"/>
        </w:rPr>
        <w:t>号；</w:t>
      </w:r>
    </w:p>
    <w:p>
      <w:pPr>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ascii="仿宋_GB2312" w:hAnsi="仿宋_GB2312" w:eastAsia="仿宋_GB2312" w:cs="仿宋_GB2312"/>
          <w:sz w:val="32"/>
          <w:szCs w:val="32"/>
          <w:lang w:val="zh-TW" w:eastAsia="zh-TW"/>
        </w:rPr>
        <w:t>．运动员必须穿专用曲棍球鞋进入比赛场地，鞋、护袜以及守门员的护腿、护脚颜色必须为深色，但不得为绿色。</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九、报名办法</w:t>
      </w:r>
    </w:p>
    <w:p>
      <w:pPr>
        <w:spacing w:line="560" w:lineRule="exact"/>
        <w:ind w:left="160" w:leftChars="76" w:firstLine="480" w:firstLineChars="150"/>
        <w:rPr>
          <w:rFonts w:ascii="仿宋_GB2312" w:hAnsi="仿宋" w:eastAsia="仿宋_GB2312" w:cs="仿宋_GB2312"/>
          <w:sz w:val="32"/>
          <w:szCs w:val="32"/>
        </w:rPr>
      </w:pPr>
      <w:r>
        <w:rPr>
          <w:rFonts w:hint="eastAsia" w:ascii="仿宋_GB2312" w:hAnsi="仿宋" w:eastAsia="仿宋_GB2312" w:cs="仿宋_GB2312"/>
          <w:sz w:val="32"/>
          <w:szCs w:val="32"/>
        </w:rPr>
        <w:t>（一）网络报名：各参赛单位于2021年5月26日— 5月31日在市体育局运动员注册管理系统中进行网络报名。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（二）现场报名：各参赛单位于2021年6 月1日—4日将以下材料送交北京市体育竞赛管理中心404室。</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1.纸质版报名表1份（报名表附后），需加盖参赛单位公章、医务章；电子版报名表（WORD或EXCEL）1份；</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2.参赛领队、教练员身份证复印件，运动员的身份证（户籍卡）和学籍卡（学龄前运动员可不提供）复印件，保险证明原件和复印件； </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3.本单位参赛承诺书并加盖参赛单位公章；</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4.各单位参赛人员名单内所有人员（含运动员、领队、教练员）在网络报名当天“北京健康宝”小程序内个人健康码页面无异常截图；</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逾期未报名或未提交材料按不参赛处理，报名后不得更改，报名表无单位公章及医务章不予接收，不在参赛人员名单内或未提供“北京健康宝”内个人健康码无异常截图的人员届时不得入场。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（四）本次比赛不收取报名费。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联系人：李媛，联系电话：63018197</w:t>
      </w:r>
    </w:p>
    <w:p>
      <w:pPr>
        <w:spacing w:line="560" w:lineRule="exact"/>
        <w:ind w:firstLine="640" w:firstLineChars="200"/>
        <w:rPr>
          <w:rFonts w:eastAsiaTheme="minorEastAsia"/>
        </w:rPr>
      </w:pPr>
      <w:r>
        <w:rPr>
          <w:rFonts w:hint="eastAsia" w:ascii="仿宋_GB2312" w:hAnsi="仿宋" w:eastAsia="仿宋_GB2312" w:cs="仿宋_GB2312"/>
          <w:sz w:val="32"/>
          <w:szCs w:val="32"/>
        </w:rPr>
        <w:t>电子邮箱：</w:t>
      </w:r>
      <w:r>
        <w:fldChar w:fldCharType="begin"/>
      </w:r>
      <w:r>
        <w:instrText xml:space="preserve"> HYPERLINK "mailto:li.yuan@tyj.beijing.gov.cn" </w:instrText>
      </w:r>
      <w:r>
        <w:fldChar w:fldCharType="separate"/>
      </w:r>
      <w:r>
        <w:rPr>
          <w:rFonts w:ascii="仿宋_GB2312" w:hAnsi="仿宋" w:eastAsia="仿宋_GB2312" w:cs="仿宋_GB2312"/>
          <w:sz w:val="32"/>
          <w:szCs w:val="32"/>
        </w:rPr>
        <w:t>li.yuan@tyj.beijing.gov.cn</w:t>
      </w:r>
      <w:r>
        <w:rPr>
          <w:rFonts w:ascii="仿宋_GB2312" w:hAnsi="仿宋" w:eastAsia="仿宋_GB2312" w:cs="仿宋_GB2312"/>
          <w:sz w:val="32"/>
          <w:szCs w:val="32"/>
        </w:rPr>
        <w:fldChar w:fldCharType="end"/>
      </w:r>
    </w:p>
    <w:p>
      <w:pPr>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十、录取名次和奖励办法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（一）本次比赛各组别录取前八名，参赛在8队（含）以下时，递减一名录取。各组别前三名颁发奖牌和成绩证书，其他录取名次颁发成绩证书。</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（二）团体总分（甲、乙组男、女合计）录取前八名（按</w:t>
      </w:r>
      <w:r>
        <w:rPr>
          <w:rFonts w:ascii="仿宋_GB2312" w:hAnsi="仿宋" w:eastAsia="仿宋_GB2312" w:cs="仿宋_GB2312"/>
          <w:sz w:val="32"/>
          <w:szCs w:val="32"/>
        </w:rPr>
        <w:t>9</w:t>
      </w:r>
      <w:r>
        <w:rPr>
          <w:rFonts w:hint="eastAsia" w:ascii="仿宋_GB2312" w:hAnsi="仿宋" w:eastAsia="仿宋_GB2312" w:cs="仿宋_GB2312"/>
          <w:sz w:val="32"/>
          <w:szCs w:val="32"/>
        </w:rPr>
        <w:t>、</w:t>
      </w:r>
      <w:r>
        <w:rPr>
          <w:rFonts w:ascii="仿宋_GB2312" w:hAnsi="仿宋" w:eastAsia="仿宋_GB2312" w:cs="仿宋_GB2312"/>
          <w:sz w:val="32"/>
          <w:szCs w:val="32"/>
        </w:rPr>
        <w:t>7</w:t>
      </w:r>
      <w:r>
        <w:rPr>
          <w:rFonts w:hint="eastAsia" w:ascii="仿宋_GB2312" w:hAnsi="仿宋" w:eastAsia="仿宋_GB2312" w:cs="仿宋_GB2312"/>
          <w:sz w:val="32"/>
          <w:szCs w:val="32"/>
        </w:rPr>
        <w:t>、</w:t>
      </w:r>
      <w:r>
        <w:rPr>
          <w:rFonts w:ascii="仿宋_GB2312" w:hAnsi="仿宋" w:eastAsia="仿宋_GB2312" w:cs="仿宋_GB2312"/>
          <w:sz w:val="32"/>
          <w:szCs w:val="32"/>
        </w:rPr>
        <w:t>6</w:t>
      </w:r>
      <w:r>
        <w:rPr>
          <w:rFonts w:hint="eastAsia" w:ascii="仿宋_GB2312" w:hAnsi="仿宋" w:eastAsia="仿宋_GB2312" w:cs="仿宋_GB2312"/>
          <w:sz w:val="32"/>
          <w:szCs w:val="32"/>
        </w:rPr>
        <w:t>、</w:t>
      </w:r>
      <w:r>
        <w:rPr>
          <w:rFonts w:ascii="仿宋_GB2312" w:hAnsi="仿宋" w:eastAsia="仿宋_GB2312" w:cs="仿宋_GB2312"/>
          <w:sz w:val="32"/>
          <w:szCs w:val="32"/>
        </w:rPr>
        <w:t>5</w:t>
      </w:r>
      <w:r>
        <w:rPr>
          <w:rFonts w:hint="eastAsia" w:ascii="仿宋_GB2312" w:hAnsi="仿宋" w:eastAsia="仿宋_GB2312" w:cs="仿宋_GB2312"/>
          <w:sz w:val="32"/>
          <w:szCs w:val="32"/>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3</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分计算），报名参赛单位在八个以下时，递减一名录取。总分多者名次列前。如总分相等，则按在各组别中获得第一名、第二名（此类推）多者名次列前。若录取名次不足八人时，按高限计分。</w:t>
      </w:r>
    </w:p>
    <w:p>
      <w:pPr>
        <w:spacing w:line="560" w:lineRule="exact"/>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十一、运动员等级</w:t>
      </w:r>
    </w:p>
    <w:p>
      <w:pPr>
        <w:spacing w:line="560" w:lineRule="exact"/>
        <w:ind w:firstLine="640" w:firstLineChars="200"/>
        <w:rPr>
          <w:rFonts w:hint="eastAsia" w:ascii="仿宋_GB2312" w:hAnsi="仿宋" w:eastAsia="仿宋_GB2312" w:cs="仿宋_GB2312"/>
          <w:sz w:val="32"/>
          <w:szCs w:val="32"/>
        </w:rPr>
      </w:pPr>
      <w:r>
        <w:rPr>
          <w:rFonts w:ascii="仿宋_GB2312" w:hAnsi="仿宋" w:eastAsia="仿宋_GB2312" w:cs="仿宋_GB2312"/>
          <w:sz w:val="32"/>
          <w:szCs w:val="32"/>
        </w:rPr>
        <w:t>根据国家体育总局运动员技术等级标准，本次比赛甲组可批相应运动员技术等级。</w:t>
      </w:r>
    </w:p>
    <w:p>
      <w:pPr>
        <w:spacing w:line="560" w:lineRule="exact"/>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十二、疫情防控和医疗保险</w:t>
      </w:r>
    </w:p>
    <w:p>
      <w:pPr>
        <w:spacing w:line="52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 xml:space="preserve">    （一）所有参赛人员要按照北京市体育局《北京市体育健身场所和体育赛事活动疫情常态化防控指引》及《北京市体育竞赛管理中心</w:t>
      </w:r>
    </w:p>
    <w:p>
      <w:pPr>
        <w:spacing w:line="520" w:lineRule="exact"/>
        <w:rPr>
          <w:rFonts w:ascii="仿宋_GB2312" w:hAnsi="仿宋" w:eastAsia="仿宋_GB2312" w:cs="仿宋_GB2312"/>
          <w:sz w:val="32"/>
          <w:szCs w:val="32"/>
        </w:rPr>
      </w:pPr>
      <w:r>
        <w:rPr>
          <w:rFonts w:hint="eastAsia" w:ascii="仿宋_GB2312" w:hAnsi="仿宋" w:eastAsia="仿宋_GB2312" w:cs="仿宋_GB2312"/>
          <w:sz w:val="32"/>
          <w:szCs w:val="32"/>
        </w:rPr>
        <w:t>关于2021年北京市青少年锦标赛疫情防控工作的补充通知》有关要求做好疫情防控工作。</w:t>
      </w:r>
    </w:p>
    <w:p>
      <w:pPr>
        <w:widowControl/>
        <w:overflowPunct w:val="0"/>
        <w:autoSpaceDE w:val="0"/>
        <w:autoSpaceDN w:val="0"/>
        <w:adjustRightInd w:val="0"/>
        <w:spacing w:line="560" w:lineRule="exact"/>
        <w:ind w:firstLine="640" w:firstLineChars="200"/>
      </w:pPr>
      <w:r>
        <w:rPr>
          <w:rFonts w:hint="eastAsia" w:ascii="仿宋_GB2312" w:hAnsi="仿宋" w:eastAsia="仿宋_GB2312" w:cs="仿宋_GB2312"/>
          <w:sz w:val="32"/>
          <w:szCs w:val="32"/>
        </w:rPr>
        <w:t>（二）各参赛单位须为本单位所有参赛运动员、教练员购买意外伤害保险，其在比赛中发生的任何意外伤害等事故，主办和承办单位不承担任何责任。</w:t>
      </w:r>
    </w:p>
    <w:p>
      <w:pPr>
        <w:widowControl/>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十三、反兴奋剂和赛风赛纪</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（一）若比赛中出现兴奋剂违规行为</w:t>
      </w:r>
      <w:r>
        <w:rPr>
          <w:rFonts w:hint="eastAsia" w:ascii="仿宋_GB2312" w:hAnsi="仿宋" w:eastAsia="仿宋_GB2312" w:cs="仿宋_GB2312"/>
          <w:sz w:val="32"/>
          <w:szCs w:val="32"/>
        </w:rPr>
        <w:t>，将取消运动员所获比赛成绩名次及</w:t>
      </w:r>
      <w:r>
        <w:rPr>
          <w:rFonts w:ascii="仿宋_GB2312" w:hAnsi="仿宋" w:eastAsia="仿宋_GB2312" w:cs="仿宋_GB2312"/>
          <w:sz w:val="32"/>
          <w:szCs w:val="32"/>
        </w:rPr>
        <w:t>奖励，并按照相关规定追加处罚。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w:t>
      </w:r>
      <w:r>
        <w:rPr>
          <w:rFonts w:ascii="仿宋_GB2312" w:hAnsi="仿宋" w:eastAsia="仿宋_GB2312" w:cs="仿宋_GB2312"/>
          <w:sz w:val="32"/>
          <w:szCs w:val="32"/>
        </w:rPr>
        <w:t>参赛人员</w:t>
      </w:r>
      <w:r>
        <w:rPr>
          <w:rFonts w:hint="eastAsia" w:ascii="仿宋_GB2312" w:hAnsi="仿宋" w:eastAsia="仿宋_GB2312" w:cs="仿宋_GB2312"/>
          <w:sz w:val="32"/>
          <w:szCs w:val="32"/>
        </w:rPr>
        <w:t>违反赛风赛纪规定，弄虚作假、冒名顶替、干扰赛场秩序、拒绝领奖、采用不正当手段获取名次者，一经查实，取消其参赛资格和成绩名次及</w:t>
      </w:r>
      <w:r>
        <w:rPr>
          <w:rFonts w:ascii="仿宋_GB2312" w:hAnsi="仿宋" w:eastAsia="仿宋_GB2312" w:cs="仿宋_GB2312"/>
          <w:sz w:val="32"/>
          <w:szCs w:val="32"/>
        </w:rPr>
        <w:t>奖励，并按照相关规定追加处罚。</w:t>
      </w:r>
    </w:p>
    <w:p>
      <w:pPr>
        <w:spacing w:line="560" w:lineRule="exact"/>
        <w:ind w:firstLine="640" w:firstLineChars="200"/>
        <w:rPr>
          <w:rFonts w:ascii="黑体" w:hAnsi="黑体" w:eastAsia="黑体" w:cs="黑体"/>
          <w:sz w:val="32"/>
          <w:szCs w:val="32"/>
          <w:lang w:val="zh-TW"/>
        </w:rPr>
      </w:pPr>
      <w:r>
        <w:rPr>
          <w:rFonts w:hint="eastAsia" w:ascii="黑体" w:hAnsi="黑体" w:eastAsia="黑体" w:cs="黑体"/>
          <w:sz w:val="32"/>
          <w:szCs w:val="32"/>
          <w:lang w:val="zh-TW"/>
        </w:rPr>
        <w:t>十四</w:t>
      </w:r>
      <w:r>
        <w:rPr>
          <w:rFonts w:ascii="黑体" w:hAnsi="黑体" w:eastAsia="黑体" w:cs="黑体"/>
          <w:sz w:val="32"/>
          <w:szCs w:val="32"/>
          <w:lang w:val="zh-TW" w:eastAsia="zh-TW"/>
        </w:rPr>
        <w:t>、仲裁和裁判员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（一）本次比赛设立仲裁委员会并按照国家体育总局相关要求对比赛进行仲裁判定。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（二）所有裁判员由市体育竞赛管理中心商市曲棍球运动协会统一选派。</w:t>
      </w:r>
    </w:p>
    <w:p>
      <w:pPr>
        <w:spacing w:line="560" w:lineRule="exact"/>
        <w:ind w:firstLine="640" w:firstLineChars="200"/>
        <w:rPr>
          <w:rFonts w:ascii="黑体" w:hAnsi="黑体" w:eastAsia="黑体" w:cs="黑体"/>
          <w:sz w:val="32"/>
          <w:szCs w:val="32"/>
        </w:rPr>
      </w:pPr>
      <w:r>
        <w:rPr>
          <w:rFonts w:ascii="黑体" w:hAnsi="黑体" w:eastAsia="黑体" w:cs="黑体"/>
          <w:sz w:val="32"/>
          <w:szCs w:val="32"/>
          <w:lang w:val="zh-TW" w:eastAsia="zh-TW"/>
        </w:rPr>
        <w:t>十</w:t>
      </w:r>
      <w:r>
        <w:rPr>
          <w:rFonts w:hint="eastAsia" w:ascii="黑体" w:hAnsi="黑体" w:eastAsia="黑体" w:cs="黑体"/>
          <w:sz w:val="32"/>
          <w:szCs w:val="32"/>
          <w:lang w:val="zh-TW"/>
        </w:rPr>
        <w:t>五</w:t>
      </w:r>
      <w:r>
        <w:rPr>
          <w:rFonts w:ascii="黑体" w:hAnsi="黑体" w:eastAsia="黑体" w:cs="黑体"/>
          <w:sz w:val="32"/>
          <w:szCs w:val="32"/>
          <w:lang w:val="zh-TW" w:eastAsia="zh-TW"/>
        </w:rPr>
        <w:t>、</w:t>
      </w:r>
      <w:r>
        <w:rPr>
          <w:rFonts w:hint="eastAsia" w:ascii="黑体" w:hAnsi="黑体" w:eastAsia="黑体" w:cs="黑体"/>
          <w:sz w:val="32"/>
          <w:szCs w:val="32"/>
        </w:rPr>
        <w:t>本规程解释、修改权属北京市体育竞赛管理中心所有，未尽事宜由承办单位另行通知。</w:t>
      </w:r>
    </w:p>
    <w:p>
      <w:pPr>
        <w:spacing w:line="560" w:lineRule="exact"/>
        <w:ind w:firstLine="640"/>
      </w:pPr>
    </w:p>
    <w:p>
      <w:pPr>
        <w:pStyle w:val="11"/>
        <w:spacing w:line="560" w:lineRule="exact"/>
        <w:ind w:firstLine="0" w:firstLineChars="0"/>
        <w:jc w:val="center"/>
      </w:pPr>
    </w:p>
    <w:p>
      <w:bookmarkStart w:id="0" w:name="_GoBack"/>
      <w:bookmarkEnd w:id="0"/>
    </w:p>
    <w:sectPr>
      <w:pgSz w:w="11900" w:h="16840"/>
      <w:pgMar w:top="1440" w:right="1080" w:bottom="1440" w:left="1080" w:header="851" w:footer="992"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Neue">
    <w:altName w:val="Malgun Gothic"/>
    <w:panose1 w:val="00000000000000000000"/>
    <w:charset w:val="00"/>
    <w:family w:val="auto"/>
    <w:pitch w:val="default"/>
    <w:sig w:usb0="00000000" w:usb1="00000000" w:usb2="00000010" w:usb3="00000000" w:csb0="00000001" w:csb1="00000000"/>
  </w:font>
  <w:font w:name="Malgun Gothic">
    <w:panose1 w:val="020B0503020000020004"/>
    <w:charset w:val="81"/>
    <w:family w:val="auto"/>
    <w:pitch w:val="default"/>
    <w:sig w:usb0="900002AF" w:usb1="01D77CFB" w:usb2="00000012" w:usb3="00000000" w:csb0="00080001" w:csb1="00000000"/>
  </w:font>
  <w:font w:name="Arial Unicode MS">
    <w:altName w:val="宋体"/>
    <w:panose1 w:val="020B0604020202020204"/>
    <w:charset w:val="86"/>
    <w:family w:val="swiss"/>
    <w:pitch w:val="default"/>
    <w:sig w:usb0="00000000" w:usb1="00000000" w:usb2="0000003F" w:usb3="00000000" w:csb0="003F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autoHyphenation/>
  <w:characterSpacingControl w:val="doNotCompress"/>
  <w:compat>
    <w:useFELayout/>
    <w:compatSetting w:name="compatibilityMode" w:uri="http://schemas.microsoft.com/office/word" w:val="12"/>
  </w:compat>
  <w:rsids>
    <w:rsidRoot w:val="00B66EAE"/>
    <w:rsid w:val="000138B5"/>
    <w:rsid w:val="00032A0C"/>
    <w:rsid w:val="00063DD5"/>
    <w:rsid w:val="0010290D"/>
    <w:rsid w:val="0013592C"/>
    <w:rsid w:val="00137014"/>
    <w:rsid w:val="001450AB"/>
    <w:rsid w:val="00155450"/>
    <w:rsid w:val="0016022F"/>
    <w:rsid w:val="00190FB3"/>
    <w:rsid w:val="001A2AE7"/>
    <w:rsid w:val="001B66EF"/>
    <w:rsid w:val="001F7DEE"/>
    <w:rsid w:val="00207BE0"/>
    <w:rsid w:val="00220E7B"/>
    <w:rsid w:val="00226D0D"/>
    <w:rsid w:val="00246C3C"/>
    <w:rsid w:val="002544BF"/>
    <w:rsid w:val="0026033C"/>
    <w:rsid w:val="002701CA"/>
    <w:rsid w:val="0027153B"/>
    <w:rsid w:val="002808C1"/>
    <w:rsid w:val="002859FD"/>
    <w:rsid w:val="00286C7D"/>
    <w:rsid w:val="002916BD"/>
    <w:rsid w:val="002D6915"/>
    <w:rsid w:val="002E496D"/>
    <w:rsid w:val="002E4CA5"/>
    <w:rsid w:val="002E64F0"/>
    <w:rsid w:val="00323DC6"/>
    <w:rsid w:val="0036464D"/>
    <w:rsid w:val="003748D5"/>
    <w:rsid w:val="00387F5E"/>
    <w:rsid w:val="003B2C16"/>
    <w:rsid w:val="003C1172"/>
    <w:rsid w:val="00420DC0"/>
    <w:rsid w:val="00420FF9"/>
    <w:rsid w:val="00441D74"/>
    <w:rsid w:val="00462262"/>
    <w:rsid w:val="004708A9"/>
    <w:rsid w:val="00471104"/>
    <w:rsid w:val="00487F4F"/>
    <w:rsid w:val="004B1791"/>
    <w:rsid w:val="004D3EF5"/>
    <w:rsid w:val="00525BE2"/>
    <w:rsid w:val="00537C42"/>
    <w:rsid w:val="00540F90"/>
    <w:rsid w:val="00553337"/>
    <w:rsid w:val="005942C7"/>
    <w:rsid w:val="005A25C0"/>
    <w:rsid w:val="005A304B"/>
    <w:rsid w:val="005A5E21"/>
    <w:rsid w:val="005E60FD"/>
    <w:rsid w:val="005F57AA"/>
    <w:rsid w:val="00624A7B"/>
    <w:rsid w:val="00683735"/>
    <w:rsid w:val="006B3D27"/>
    <w:rsid w:val="00707FF8"/>
    <w:rsid w:val="007151A2"/>
    <w:rsid w:val="00717DD3"/>
    <w:rsid w:val="00731D1B"/>
    <w:rsid w:val="00747501"/>
    <w:rsid w:val="0076572F"/>
    <w:rsid w:val="0077752B"/>
    <w:rsid w:val="00796DA1"/>
    <w:rsid w:val="007A1656"/>
    <w:rsid w:val="007D16E4"/>
    <w:rsid w:val="00805543"/>
    <w:rsid w:val="00831821"/>
    <w:rsid w:val="00855798"/>
    <w:rsid w:val="008722A8"/>
    <w:rsid w:val="008A79B4"/>
    <w:rsid w:val="008D555E"/>
    <w:rsid w:val="0091339C"/>
    <w:rsid w:val="00932227"/>
    <w:rsid w:val="0094277D"/>
    <w:rsid w:val="00945C22"/>
    <w:rsid w:val="00962E69"/>
    <w:rsid w:val="009745D0"/>
    <w:rsid w:val="009957D9"/>
    <w:rsid w:val="00997CCA"/>
    <w:rsid w:val="009B00BB"/>
    <w:rsid w:val="009B19F7"/>
    <w:rsid w:val="009C31BD"/>
    <w:rsid w:val="009D379A"/>
    <w:rsid w:val="009F356C"/>
    <w:rsid w:val="009F35F9"/>
    <w:rsid w:val="00A47988"/>
    <w:rsid w:val="00A80E5F"/>
    <w:rsid w:val="00A83A58"/>
    <w:rsid w:val="00A85F15"/>
    <w:rsid w:val="00A8665C"/>
    <w:rsid w:val="00A95C58"/>
    <w:rsid w:val="00AF3519"/>
    <w:rsid w:val="00B3012A"/>
    <w:rsid w:val="00B556EF"/>
    <w:rsid w:val="00B56464"/>
    <w:rsid w:val="00B56608"/>
    <w:rsid w:val="00B6403A"/>
    <w:rsid w:val="00B66EAE"/>
    <w:rsid w:val="00B81EC5"/>
    <w:rsid w:val="00B8662F"/>
    <w:rsid w:val="00B93B90"/>
    <w:rsid w:val="00BA19BD"/>
    <w:rsid w:val="00BB0B01"/>
    <w:rsid w:val="00C033C1"/>
    <w:rsid w:val="00C17123"/>
    <w:rsid w:val="00C60224"/>
    <w:rsid w:val="00C92E3E"/>
    <w:rsid w:val="00CF65B3"/>
    <w:rsid w:val="00D05822"/>
    <w:rsid w:val="00D54402"/>
    <w:rsid w:val="00D619BC"/>
    <w:rsid w:val="00D65F14"/>
    <w:rsid w:val="00D7418B"/>
    <w:rsid w:val="00DF023C"/>
    <w:rsid w:val="00DF27BC"/>
    <w:rsid w:val="00DF3146"/>
    <w:rsid w:val="00E01D55"/>
    <w:rsid w:val="00E30DF2"/>
    <w:rsid w:val="00E637FD"/>
    <w:rsid w:val="00E87779"/>
    <w:rsid w:val="00EF5A13"/>
    <w:rsid w:val="00F056AA"/>
    <w:rsid w:val="00F35FC0"/>
    <w:rsid w:val="00F40894"/>
    <w:rsid w:val="00F50169"/>
    <w:rsid w:val="00F61D79"/>
    <w:rsid w:val="00F93727"/>
    <w:rsid w:val="00F96BD5"/>
    <w:rsid w:val="00FC1D5F"/>
    <w:rsid w:val="00FE30B6"/>
    <w:rsid w:val="00FF714C"/>
    <w:rsid w:val="17F220F8"/>
    <w:rsid w:val="294C0599"/>
    <w:rsid w:val="2C2F3328"/>
    <w:rsid w:val="43247294"/>
    <w:rsid w:val="5A985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uiPriority w:val="0"/>
    <w:pPr>
      <w:widowControl w:val="0"/>
      <w:pBdr>
        <w:top w:val="none" w:color="auto" w:sz="0" w:space="0"/>
        <w:left w:val="none" w:color="auto" w:sz="0" w:space="0"/>
        <w:bottom w:val="none" w:color="auto" w:sz="0" w:space="0"/>
        <w:right w:val="none" w:color="auto" w:sz="0" w:space="0"/>
        <w:between w:val="none" w:color="auto" w:sz="0" w:space="0"/>
      </w:pBdr>
      <w:tabs>
        <w:tab w:val="center" w:pos="4153"/>
        <w:tab w:val="right" w:pos="8306"/>
      </w:tabs>
    </w:pPr>
    <w:rPr>
      <w:rFonts w:ascii="Calibri" w:hAnsi="Calibri" w:eastAsia="Calibri" w:cs="Calibri"/>
      <w:color w:val="000000"/>
      <w:kern w:val="2"/>
      <w:sz w:val="18"/>
      <w:szCs w:val="18"/>
      <w:u w:color="000000"/>
      <w:lang w:val="en-US" w:eastAsia="zh-CN" w:bidi="ar-SA"/>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uiPriority w:val="0"/>
    <w:rPr>
      <w:u w:val="single"/>
    </w:rPr>
  </w:style>
  <w:style w:type="table" w:customStyle="1" w:styleId="8">
    <w:name w:val="Table Normal"/>
    <w:uiPriority w:val="0"/>
    <w:tblPr>
      <w:tblCellMar>
        <w:top w:w="0" w:type="dxa"/>
        <w:left w:w="0" w:type="dxa"/>
        <w:bottom w:w="0" w:type="dxa"/>
        <w:right w:w="0" w:type="dxa"/>
      </w:tblCellMar>
    </w:tblPr>
  </w:style>
  <w:style w:type="paragraph" w:customStyle="1" w:styleId="9">
    <w:name w:val="页眉与页脚"/>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Neue" w:hAnsi="Helvetica Neue" w:eastAsia="Arial Unicode MS" w:cs="Arial Unicode MS"/>
      <w:color w:val="000000"/>
      <w:sz w:val="24"/>
      <w:szCs w:val="24"/>
      <w:lang w:val="en-US" w:eastAsia="zh-CN" w:bidi="ar-SA"/>
    </w:rPr>
  </w:style>
  <w:style w:type="character" w:customStyle="1" w:styleId="10">
    <w:name w:val="页眉 Char"/>
    <w:basedOn w:val="6"/>
    <w:link w:val="4"/>
    <w:uiPriority w:val="99"/>
    <w:rPr>
      <w:rFonts w:ascii="Calibri" w:hAnsi="Calibri" w:eastAsia="Calibri" w:cs="Calibri"/>
      <w:color w:val="000000"/>
      <w:kern w:val="2"/>
      <w:sz w:val="18"/>
      <w:szCs w:val="18"/>
      <w:u w:color="000000"/>
    </w:rPr>
  </w:style>
  <w:style w:type="paragraph" w:customStyle="1" w:styleId="11">
    <w:name w:val="列出段落1"/>
    <w:basedOn w:val="1"/>
    <w:qFormat/>
    <w:uiPriority w:val="99"/>
    <w:pPr>
      <w:pBdr>
        <w:top w:val="none" w:color="auto" w:sz="0" w:space="0"/>
        <w:left w:val="none" w:color="auto" w:sz="0" w:space="0"/>
        <w:bottom w:val="none" w:color="auto" w:sz="0" w:space="0"/>
        <w:right w:val="none" w:color="auto" w:sz="0" w:space="0"/>
        <w:between w:val="none" w:color="auto" w:sz="0" w:space="0"/>
      </w:pBdr>
      <w:ind w:firstLine="420" w:firstLineChars="200"/>
    </w:pPr>
    <w:rPr>
      <w:rFonts w:eastAsia="宋体"/>
      <w:color w:val="auto"/>
    </w:rPr>
  </w:style>
  <w:style w:type="character" w:customStyle="1" w:styleId="12">
    <w:name w:val="批注框文本 Char"/>
    <w:basedOn w:val="6"/>
    <w:link w:val="2"/>
    <w:semiHidden/>
    <w:qFormat/>
    <w:uiPriority w:val="99"/>
    <w:rPr>
      <w:rFonts w:ascii="Calibri" w:hAnsi="Calibri" w:eastAsia="Calibri" w:cs="Calibri"/>
      <w:color w:val="000000"/>
      <w:kern w:val="2"/>
      <w:sz w:val="18"/>
      <w:szCs w:val="18"/>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8" tIns="45718" rIns="45718" bIns="45718"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429</Words>
  <Characters>2451</Characters>
  <Lines>20</Lines>
  <Paragraphs>5</Paragraphs>
  <TotalTime>702</TotalTime>
  <ScaleCrop>false</ScaleCrop>
  <LinksUpToDate>false</LinksUpToDate>
  <CharactersWithSpaces>2875</CharactersWithSpaces>
  <Application>WPS Office_11.1.0.10567_F1E327BC-269C-435d-A152-05C5408002CA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2019-04-01T06:29:00Z</dcterms:created>
  <dc:creator>Administrator</dc:creator>
  <cp:lastModifiedBy>Administrator</cp:lastModifiedBy>
  <cp:lastPrinted>2021-05-24T09:36:50Z</cp:lastPrinted>
  <dcterms:modified xsi:type="dcterms:W3CDTF">2021-05-24T09:37:57Z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2052-11.1.0.10567</vt:lpwstr>
  </property>
  <property fmtid="{D5CDD505-2E9C-101B-9397-08002B2CF9AE}" pid="3" name="ICV">
    <vt:lpwstr>F17DB9A1828546B58ECC5B22BE2A0C3C</vt:lpwstr>
  </property>
</Properties>
</file>