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sz w:val="32"/>
          <w:szCs w:val="32"/>
        </w:rPr>
      </w:pPr>
      <w:bookmarkStart w:id="0" w:name="_GoBack"/>
      <w:bookmarkEnd w:id="0"/>
      <w:r>
        <w:rPr>
          <w:rFonts w:hint="eastAsia" w:ascii="黑体" w:hAnsi="黑体" w:eastAsia="黑体"/>
          <w:sz w:val="32"/>
          <w:szCs w:val="32"/>
        </w:rPr>
        <w:t>附件</w:t>
      </w:r>
      <w:r>
        <w:rPr>
          <w:rFonts w:ascii="黑体" w:hAnsi="黑体" w:eastAsia="黑体"/>
          <w:sz w:val="32"/>
          <w:szCs w:val="32"/>
        </w:rPr>
        <w:t>1</w:t>
      </w:r>
    </w:p>
    <w:p>
      <w:pPr>
        <w:pStyle w:val="2"/>
      </w:pPr>
    </w:p>
    <w:p>
      <w:pPr>
        <w:spacing w:line="560" w:lineRule="exact"/>
        <w:jc w:val="center"/>
        <w:rPr>
          <w:sz w:val="44"/>
          <w:szCs w:val="44"/>
        </w:rPr>
      </w:pPr>
      <w:r>
        <w:rPr>
          <w:rFonts w:ascii="方正小标宋简体" w:eastAsia="方正小标宋简体"/>
          <w:sz w:val="44"/>
          <w:szCs w:val="44"/>
        </w:rPr>
        <w:t>2021</w:t>
      </w:r>
      <w:r>
        <w:rPr>
          <w:rFonts w:hint="eastAsia" w:ascii="方正小标宋简体" w:eastAsia="方正小标宋简体"/>
          <w:sz w:val="44"/>
          <w:szCs w:val="44"/>
        </w:rPr>
        <w:t>年</w:t>
      </w:r>
      <w:r>
        <w:rPr>
          <w:rFonts w:hint="eastAsia" w:ascii="方正小标宋简体" w:eastAsia="方正小标宋简体"/>
          <w:bCs/>
          <w:color w:val="000000"/>
          <w:sz w:val="44"/>
          <w:szCs w:val="44"/>
        </w:rPr>
        <w:t>北京市青少年射击锦标赛</w:t>
      </w:r>
    </w:p>
    <w:p>
      <w:pPr>
        <w:spacing w:line="560" w:lineRule="exact"/>
        <w:jc w:val="center"/>
        <w:rPr>
          <w:rFonts w:ascii="方正小标宋简体" w:eastAsia="方正小标宋简体"/>
          <w:bCs/>
          <w:color w:val="000000"/>
          <w:sz w:val="44"/>
          <w:szCs w:val="44"/>
        </w:rPr>
      </w:pPr>
      <w:r>
        <w:rPr>
          <w:rFonts w:hint="eastAsia" w:ascii="方正小标宋简体" w:eastAsia="方正小标宋简体"/>
          <w:bCs/>
          <w:color w:val="000000"/>
          <w:sz w:val="44"/>
          <w:szCs w:val="44"/>
        </w:rPr>
        <w:t>竞赛规程</w:t>
      </w:r>
    </w:p>
    <w:p>
      <w:pPr>
        <w:spacing w:line="560" w:lineRule="exact"/>
        <w:ind w:firstLine="422" w:firstLineChars="200"/>
        <w:jc w:val="left"/>
        <w:rPr>
          <w:rFonts w:ascii="黑体" w:eastAsia="黑体"/>
          <w:b/>
          <w:color w:val="000000"/>
        </w:rPr>
      </w:pPr>
    </w:p>
    <w:p>
      <w:pPr>
        <w:numPr>
          <w:ilvl w:val="0"/>
          <w:numId w:val="1"/>
        </w:numPr>
        <w:spacing w:line="560" w:lineRule="exact"/>
        <w:rPr>
          <w:rFonts w:ascii="黑体" w:hAnsi="仿宋" w:eastAsia="黑体" w:cs="黑体"/>
          <w:color w:val="000000"/>
          <w:sz w:val="32"/>
          <w:szCs w:val="32"/>
        </w:rPr>
      </w:pPr>
      <w:r>
        <w:rPr>
          <w:rFonts w:hint="eastAsia" w:ascii="黑体" w:hAnsi="仿宋" w:eastAsia="黑体" w:cs="黑体"/>
          <w:color w:val="000000"/>
          <w:sz w:val="32"/>
          <w:szCs w:val="32"/>
        </w:rPr>
        <w:t>主办单位</w:t>
      </w:r>
    </w:p>
    <w:p>
      <w:pPr>
        <w:spacing w:line="560" w:lineRule="exact"/>
        <w:ind w:left="640"/>
        <w:rPr>
          <w:rFonts w:ascii="仿宋_GB2312" w:hAnsi="仿宋" w:eastAsia="仿宋_GB2312" w:cs="黑体"/>
          <w:color w:val="000000"/>
          <w:sz w:val="32"/>
          <w:szCs w:val="32"/>
        </w:rPr>
      </w:pPr>
      <w:r>
        <w:rPr>
          <w:rFonts w:hint="eastAsia" w:ascii="仿宋_GB2312" w:hAnsi="仿宋" w:eastAsia="仿宋_GB2312" w:cs="黑体"/>
          <w:color w:val="000000"/>
          <w:sz w:val="32"/>
          <w:szCs w:val="32"/>
        </w:rPr>
        <w:t>北京市体育局</w:t>
      </w:r>
    </w:p>
    <w:p>
      <w:pPr>
        <w:numPr>
          <w:ilvl w:val="0"/>
          <w:numId w:val="1"/>
        </w:numPr>
        <w:spacing w:line="560" w:lineRule="exact"/>
        <w:rPr>
          <w:rFonts w:ascii="黑体" w:hAnsi="仿宋" w:eastAsia="黑体" w:cs="黑体"/>
          <w:color w:val="000000"/>
          <w:sz w:val="32"/>
          <w:szCs w:val="32"/>
        </w:rPr>
      </w:pPr>
      <w:r>
        <w:rPr>
          <w:rFonts w:hint="eastAsia" w:ascii="黑体" w:hAnsi="仿宋" w:eastAsia="黑体" w:cs="黑体"/>
          <w:color w:val="000000"/>
          <w:sz w:val="32"/>
          <w:szCs w:val="32"/>
        </w:rPr>
        <w:t>承办单位</w:t>
      </w:r>
    </w:p>
    <w:p>
      <w:pPr>
        <w:spacing w:line="560" w:lineRule="exact"/>
        <w:ind w:left="640"/>
        <w:rPr>
          <w:rFonts w:ascii="仿宋_GB2312" w:hAnsi="仿宋" w:eastAsia="仿宋_GB2312" w:cs="黑体"/>
          <w:color w:val="000000"/>
          <w:sz w:val="32"/>
          <w:szCs w:val="32"/>
        </w:rPr>
      </w:pPr>
      <w:r>
        <w:rPr>
          <w:rFonts w:hint="eastAsia" w:ascii="仿宋_GB2312" w:hAnsi="仿宋" w:eastAsia="仿宋_GB2312" w:cs="黑体"/>
          <w:color w:val="000000"/>
          <w:sz w:val="32"/>
          <w:szCs w:val="32"/>
        </w:rPr>
        <w:t>北京市体育竞赛管理中心</w:t>
      </w:r>
    </w:p>
    <w:p>
      <w:pPr>
        <w:spacing w:line="560" w:lineRule="exact"/>
        <w:rPr>
          <w:rFonts w:ascii="仿宋_GB2312" w:hAnsi="仿宋" w:eastAsia="仿宋_GB2312" w:cs="黑体"/>
          <w:color w:val="000000"/>
          <w:sz w:val="32"/>
          <w:szCs w:val="32"/>
        </w:rPr>
      </w:pPr>
      <w:r>
        <w:rPr>
          <w:rFonts w:ascii="仿宋_GB2312" w:hAnsi="仿宋" w:eastAsia="仿宋_GB2312" w:cs="黑体"/>
          <w:color w:val="000000"/>
          <w:sz w:val="32"/>
          <w:szCs w:val="32"/>
        </w:rPr>
        <w:t xml:space="preserve">    </w:t>
      </w:r>
      <w:r>
        <w:rPr>
          <w:rFonts w:hint="eastAsia" w:ascii="仿宋_GB2312" w:hAnsi="仿宋" w:eastAsia="仿宋_GB2312" w:cs="黑体"/>
          <w:color w:val="000000"/>
          <w:sz w:val="32"/>
          <w:szCs w:val="32"/>
        </w:rPr>
        <w:t>北京市射击运动协会</w:t>
      </w:r>
    </w:p>
    <w:p>
      <w:pPr>
        <w:spacing w:line="560" w:lineRule="exact"/>
        <w:ind w:left="640"/>
        <w:rPr>
          <w:rFonts w:ascii="黑体" w:hAnsi="仿宋" w:eastAsia="黑体"/>
          <w:color w:val="000000"/>
          <w:sz w:val="32"/>
          <w:szCs w:val="32"/>
        </w:rPr>
      </w:pPr>
      <w:r>
        <w:rPr>
          <w:rFonts w:hint="eastAsia" w:ascii="黑体" w:hAnsi="仿宋" w:eastAsia="黑体" w:cs="黑体"/>
          <w:color w:val="000000"/>
          <w:sz w:val="32"/>
          <w:szCs w:val="32"/>
        </w:rPr>
        <w:t>三、竞赛日期和地点</w:t>
      </w:r>
    </w:p>
    <w:p>
      <w:pPr>
        <w:spacing w:line="560" w:lineRule="exact"/>
        <w:ind w:firstLine="640" w:firstLineChars="200"/>
        <w:rPr>
          <w:rFonts w:ascii="仿宋_GB2312" w:eastAsia="仿宋_GB2312"/>
          <w:sz w:val="32"/>
          <w:szCs w:val="32"/>
        </w:rPr>
      </w:pPr>
      <w:r>
        <w:rPr>
          <w:rFonts w:ascii="仿宋_GB2312" w:eastAsia="仿宋_GB2312"/>
          <w:sz w:val="32"/>
          <w:szCs w:val="32"/>
        </w:rPr>
        <w:t>2021</w:t>
      </w:r>
      <w:r>
        <w:rPr>
          <w:rFonts w:hint="eastAsia" w:ascii="仿宋_GB2312" w:eastAsia="仿宋_GB2312"/>
          <w:sz w:val="32"/>
          <w:szCs w:val="32"/>
        </w:rPr>
        <w:t>年</w:t>
      </w:r>
      <w:r>
        <w:rPr>
          <w:rFonts w:ascii="仿宋_GB2312" w:eastAsia="仿宋_GB2312"/>
          <w:spacing w:val="-20"/>
          <w:sz w:val="32"/>
          <w:szCs w:val="32"/>
        </w:rPr>
        <w:t>8</w:t>
      </w:r>
      <w:r>
        <w:rPr>
          <w:rFonts w:hint="eastAsia" w:ascii="仿宋_GB2312" w:eastAsia="仿宋_GB2312"/>
          <w:spacing w:val="-20"/>
          <w:sz w:val="32"/>
          <w:szCs w:val="32"/>
        </w:rPr>
        <w:t>月</w:t>
      </w:r>
      <w:r>
        <w:rPr>
          <w:rFonts w:ascii="仿宋_GB2312" w:eastAsia="仿宋_GB2312"/>
          <w:spacing w:val="-20"/>
          <w:sz w:val="32"/>
          <w:szCs w:val="32"/>
        </w:rPr>
        <w:t>6</w:t>
      </w:r>
      <w:r>
        <w:rPr>
          <w:rFonts w:hint="eastAsia" w:ascii="仿宋_GB2312" w:eastAsia="仿宋_GB2312"/>
          <w:spacing w:val="-20"/>
          <w:sz w:val="32"/>
          <w:szCs w:val="32"/>
        </w:rPr>
        <w:t>日</w:t>
      </w:r>
      <w:r>
        <w:rPr>
          <w:rFonts w:ascii="仿宋_GB2312" w:eastAsia="仿宋_GB2312"/>
          <w:spacing w:val="-20"/>
          <w:sz w:val="32"/>
          <w:szCs w:val="32"/>
        </w:rPr>
        <w:t>-8</w:t>
      </w:r>
      <w:r>
        <w:rPr>
          <w:rFonts w:hint="eastAsia" w:ascii="仿宋_GB2312" w:eastAsia="仿宋_GB2312"/>
          <w:spacing w:val="-20"/>
          <w:sz w:val="32"/>
          <w:szCs w:val="32"/>
        </w:rPr>
        <w:t>日在</w:t>
      </w:r>
      <w:r>
        <w:rPr>
          <w:rFonts w:hint="eastAsia" w:ascii="仿宋_GB2312" w:eastAsia="仿宋_GB2312"/>
          <w:sz w:val="32"/>
          <w:szCs w:val="32"/>
        </w:rPr>
        <w:t>北京市射击运动技术学校举行</w:t>
      </w:r>
    </w:p>
    <w:p>
      <w:pPr>
        <w:spacing w:line="560" w:lineRule="exact"/>
        <w:ind w:firstLine="640" w:firstLineChars="200"/>
        <w:jc w:val="left"/>
        <w:rPr>
          <w:rFonts w:ascii="黑体" w:eastAsia="黑体"/>
          <w:color w:val="000000"/>
          <w:sz w:val="32"/>
          <w:szCs w:val="32"/>
        </w:rPr>
      </w:pPr>
      <w:r>
        <w:rPr>
          <w:rFonts w:hint="eastAsia" w:ascii="黑体" w:eastAsia="黑体"/>
          <w:color w:val="000000"/>
          <w:sz w:val="32"/>
          <w:szCs w:val="32"/>
        </w:rPr>
        <w:t>四、竞赛组别和项目</w:t>
      </w:r>
    </w:p>
    <w:p>
      <w:pPr>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（一）竞赛组别</w:t>
      </w:r>
    </w:p>
    <w:p>
      <w:pPr>
        <w:spacing w:line="240" w:lineRule="atLeast"/>
        <w:ind w:firstLine="560" w:firstLineChars="200"/>
        <w:rPr>
          <w:rFonts w:ascii="仿宋_GB2312" w:eastAsia="仿宋_GB2312"/>
          <w:spacing w:val="-20"/>
          <w:sz w:val="32"/>
          <w:szCs w:val="32"/>
        </w:rPr>
      </w:pPr>
      <w:r>
        <w:rPr>
          <w:rFonts w:hint="eastAsia" w:ascii="仿宋_GB2312" w:eastAsia="仿宋_GB2312"/>
          <w:spacing w:val="-20"/>
          <w:sz w:val="32"/>
          <w:szCs w:val="32"/>
        </w:rPr>
        <w:t>甲组（男、女）：</w:t>
      </w:r>
      <w:r>
        <w:rPr>
          <w:rFonts w:ascii="仿宋_GB2312" w:eastAsia="仿宋_GB2312"/>
          <w:spacing w:val="-20"/>
          <w:sz w:val="32"/>
          <w:szCs w:val="32"/>
        </w:rPr>
        <w:t>16-18</w:t>
      </w:r>
      <w:r>
        <w:rPr>
          <w:rFonts w:hint="eastAsia" w:ascii="仿宋_GB2312" w:eastAsia="仿宋_GB2312"/>
          <w:spacing w:val="-20"/>
          <w:sz w:val="32"/>
          <w:szCs w:val="32"/>
        </w:rPr>
        <w:t>岁（</w:t>
      </w:r>
      <w:r>
        <w:rPr>
          <w:rFonts w:ascii="仿宋_GB2312" w:eastAsia="仿宋_GB2312"/>
          <w:spacing w:val="-20"/>
          <w:sz w:val="32"/>
          <w:szCs w:val="32"/>
        </w:rPr>
        <w:t>2003</w:t>
      </w:r>
      <w:r>
        <w:rPr>
          <w:rFonts w:hint="eastAsia" w:ascii="仿宋_GB2312" w:eastAsia="仿宋_GB2312"/>
          <w:spacing w:val="-20"/>
          <w:sz w:val="32"/>
          <w:szCs w:val="32"/>
        </w:rPr>
        <w:t>年</w:t>
      </w:r>
      <w:r>
        <w:rPr>
          <w:rFonts w:ascii="仿宋_GB2312" w:eastAsia="仿宋_GB2312"/>
          <w:spacing w:val="-20"/>
          <w:sz w:val="32"/>
          <w:szCs w:val="32"/>
        </w:rPr>
        <w:t>1</w:t>
      </w:r>
      <w:r>
        <w:rPr>
          <w:rFonts w:hint="eastAsia" w:ascii="仿宋_GB2312" w:eastAsia="仿宋_GB2312"/>
          <w:spacing w:val="-20"/>
          <w:sz w:val="32"/>
          <w:szCs w:val="32"/>
        </w:rPr>
        <w:t>月</w:t>
      </w:r>
      <w:r>
        <w:rPr>
          <w:rFonts w:ascii="仿宋_GB2312" w:eastAsia="仿宋_GB2312"/>
          <w:spacing w:val="-20"/>
          <w:sz w:val="32"/>
          <w:szCs w:val="32"/>
        </w:rPr>
        <w:t>1</w:t>
      </w:r>
      <w:r>
        <w:rPr>
          <w:rFonts w:hint="eastAsia" w:ascii="仿宋_GB2312" w:eastAsia="仿宋_GB2312"/>
          <w:spacing w:val="-20"/>
          <w:sz w:val="32"/>
          <w:szCs w:val="32"/>
        </w:rPr>
        <w:t>日至</w:t>
      </w:r>
      <w:r>
        <w:rPr>
          <w:rFonts w:ascii="仿宋_GB2312" w:eastAsia="仿宋_GB2312"/>
          <w:spacing w:val="-20"/>
          <w:sz w:val="32"/>
          <w:szCs w:val="32"/>
        </w:rPr>
        <w:t>2005</w:t>
      </w:r>
      <w:r>
        <w:rPr>
          <w:rFonts w:hint="eastAsia" w:ascii="仿宋_GB2312" w:eastAsia="仿宋_GB2312"/>
          <w:spacing w:val="-20"/>
          <w:sz w:val="32"/>
          <w:szCs w:val="32"/>
        </w:rPr>
        <w:t>年</w:t>
      </w:r>
      <w:r>
        <w:rPr>
          <w:rFonts w:ascii="仿宋_GB2312" w:eastAsia="仿宋_GB2312"/>
          <w:spacing w:val="-20"/>
          <w:sz w:val="32"/>
          <w:szCs w:val="32"/>
        </w:rPr>
        <w:t>12</w:t>
      </w:r>
      <w:r>
        <w:rPr>
          <w:rFonts w:hint="eastAsia" w:ascii="仿宋_GB2312" w:eastAsia="仿宋_GB2312"/>
          <w:spacing w:val="-20"/>
          <w:sz w:val="32"/>
          <w:szCs w:val="32"/>
        </w:rPr>
        <w:t>月</w:t>
      </w:r>
      <w:r>
        <w:rPr>
          <w:rFonts w:ascii="仿宋_GB2312" w:eastAsia="仿宋_GB2312"/>
          <w:spacing w:val="-20"/>
          <w:sz w:val="32"/>
          <w:szCs w:val="32"/>
        </w:rPr>
        <w:t>31</w:t>
      </w:r>
      <w:r>
        <w:rPr>
          <w:rFonts w:hint="eastAsia" w:ascii="仿宋_GB2312" w:eastAsia="仿宋_GB2312"/>
          <w:spacing w:val="-20"/>
          <w:sz w:val="32"/>
          <w:szCs w:val="32"/>
        </w:rPr>
        <w:t>日出生）</w:t>
      </w:r>
    </w:p>
    <w:p>
      <w:pPr>
        <w:spacing w:line="240" w:lineRule="atLeast"/>
        <w:ind w:firstLine="560" w:firstLineChars="200"/>
        <w:rPr>
          <w:rFonts w:ascii="仿宋_GB2312" w:eastAsia="仿宋_GB2312"/>
          <w:spacing w:val="-20"/>
          <w:sz w:val="32"/>
          <w:szCs w:val="32"/>
        </w:rPr>
      </w:pPr>
      <w:r>
        <w:rPr>
          <w:rFonts w:hint="eastAsia" w:ascii="仿宋_GB2312" w:eastAsia="仿宋_GB2312"/>
          <w:spacing w:val="-20"/>
          <w:sz w:val="32"/>
          <w:szCs w:val="32"/>
        </w:rPr>
        <w:t>乙组（男、女）：</w:t>
      </w:r>
      <w:r>
        <w:rPr>
          <w:rFonts w:ascii="仿宋_GB2312" w:eastAsia="仿宋_GB2312"/>
          <w:spacing w:val="-20"/>
          <w:sz w:val="32"/>
          <w:szCs w:val="32"/>
        </w:rPr>
        <w:t>13-15</w:t>
      </w:r>
      <w:r>
        <w:rPr>
          <w:rFonts w:hint="eastAsia" w:ascii="仿宋_GB2312" w:eastAsia="仿宋_GB2312"/>
          <w:spacing w:val="-20"/>
          <w:sz w:val="32"/>
          <w:szCs w:val="32"/>
        </w:rPr>
        <w:t>岁（</w:t>
      </w:r>
      <w:r>
        <w:rPr>
          <w:rFonts w:ascii="仿宋_GB2312" w:eastAsia="仿宋_GB2312"/>
          <w:spacing w:val="-20"/>
          <w:sz w:val="32"/>
          <w:szCs w:val="32"/>
        </w:rPr>
        <w:t>2006</w:t>
      </w:r>
      <w:r>
        <w:rPr>
          <w:rFonts w:hint="eastAsia" w:ascii="仿宋_GB2312" w:eastAsia="仿宋_GB2312"/>
          <w:spacing w:val="-20"/>
          <w:sz w:val="32"/>
          <w:szCs w:val="32"/>
        </w:rPr>
        <w:t>年</w:t>
      </w:r>
      <w:r>
        <w:rPr>
          <w:rFonts w:ascii="仿宋_GB2312" w:eastAsia="仿宋_GB2312"/>
          <w:spacing w:val="-20"/>
          <w:sz w:val="32"/>
          <w:szCs w:val="32"/>
        </w:rPr>
        <w:t>1</w:t>
      </w:r>
      <w:r>
        <w:rPr>
          <w:rFonts w:hint="eastAsia" w:ascii="仿宋_GB2312" w:eastAsia="仿宋_GB2312"/>
          <w:spacing w:val="-20"/>
          <w:sz w:val="32"/>
          <w:szCs w:val="32"/>
        </w:rPr>
        <w:t>月</w:t>
      </w:r>
      <w:r>
        <w:rPr>
          <w:rFonts w:ascii="仿宋_GB2312" w:eastAsia="仿宋_GB2312"/>
          <w:spacing w:val="-20"/>
          <w:sz w:val="32"/>
          <w:szCs w:val="32"/>
        </w:rPr>
        <w:t>1</w:t>
      </w:r>
      <w:r>
        <w:rPr>
          <w:rFonts w:hint="eastAsia" w:ascii="仿宋_GB2312" w:eastAsia="仿宋_GB2312"/>
          <w:spacing w:val="-20"/>
          <w:sz w:val="32"/>
          <w:szCs w:val="32"/>
        </w:rPr>
        <w:t>日至</w:t>
      </w:r>
      <w:r>
        <w:rPr>
          <w:rFonts w:ascii="仿宋_GB2312" w:eastAsia="仿宋_GB2312"/>
          <w:spacing w:val="-20"/>
          <w:sz w:val="32"/>
          <w:szCs w:val="32"/>
        </w:rPr>
        <w:t>2008</w:t>
      </w:r>
      <w:r>
        <w:rPr>
          <w:rFonts w:hint="eastAsia" w:ascii="仿宋_GB2312" w:eastAsia="仿宋_GB2312"/>
          <w:spacing w:val="-20"/>
          <w:sz w:val="32"/>
          <w:szCs w:val="32"/>
        </w:rPr>
        <w:t>年</w:t>
      </w:r>
      <w:r>
        <w:rPr>
          <w:rFonts w:ascii="仿宋_GB2312" w:eastAsia="仿宋_GB2312"/>
          <w:spacing w:val="-20"/>
          <w:sz w:val="32"/>
          <w:szCs w:val="32"/>
        </w:rPr>
        <w:t>12</w:t>
      </w:r>
      <w:r>
        <w:rPr>
          <w:rFonts w:hint="eastAsia" w:ascii="仿宋_GB2312" w:eastAsia="仿宋_GB2312"/>
          <w:spacing w:val="-20"/>
          <w:sz w:val="32"/>
          <w:szCs w:val="32"/>
        </w:rPr>
        <w:t>月</w:t>
      </w:r>
      <w:r>
        <w:rPr>
          <w:rFonts w:ascii="仿宋_GB2312" w:eastAsia="仿宋_GB2312"/>
          <w:spacing w:val="-20"/>
          <w:sz w:val="32"/>
          <w:szCs w:val="32"/>
        </w:rPr>
        <w:t>31</w:t>
      </w:r>
      <w:r>
        <w:rPr>
          <w:rFonts w:hint="eastAsia" w:ascii="仿宋_GB2312" w:eastAsia="仿宋_GB2312"/>
          <w:spacing w:val="-20"/>
          <w:sz w:val="32"/>
          <w:szCs w:val="32"/>
        </w:rPr>
        <w:t>日出生）</w:t>
      </w:r>
    </w:p>
    <w:p>
      <w:pPr>
        <w:spacing w:line="560" w:lineRule="exact"/>
        <w:ind w:firstLine="560" w:firstLineChars="200"/>
        <w:jc w:val="left"/>
        <w:rPr>
          <w:rFonts w:ascii="仿宋_GB2312" w:eastAsia="仿宋_GB2312"/>
          <w:color w:val="000000"/>
          <w:sz w:val="32"/>
          <w:szCs w:val="32"/>
        </w:rPr>
      </w:pPr>
      <w:r>
        <w:rPr>
          <w:rFonts w:hint="eastAsia" w:ascii="仿宋_GB2312" w:eastAsia="仿宋_GB2312"/>
          <w:color w:val="000000"/>
          <w:spacing w:val="-20"/>
          <w:sz w:val="32"/>
          <w:szCs w:val="32"/>
        </w:rPr>
        <w:t>丙组</w:t>
      </w:r>
      <w:r>
        <w:rPr>
          <w:rFonts w:hint="eastAsia" w:ascii="仿宋_GB2312" w:eastAsia="仿宋_GB2312"/>
          <w:spacing w:val="-20"/>
          <w:sz w:val="32"/>
          <w:szCs w:val="32"/>
        </w:rPr>
        <w:t>（男、女）</w:t>
      </w:r>
      <w:r>
        <w:rPr>
          <w:rFonts w:hint="eastAsia" w:ascii="仿宋_GB2312" w:eastAsia="仿宋_GB2312"/>
          <w:color w:val="000000"/>
          <w:spacing w:val="-20"/>
          <w:sz w:val="32"/>
          <w:szCs w:val="32"/>
        </w:rPr>
        <w:t>：</w:t>
      </w:r>
      <w:r>
        <w:rPr>
          <w:rFonts w:ascii="仿宋_GB2312" w:eastAsia="仿宋_GB2312"/>
          <w:color w:val="000000"/>
          <w:spacing w:val="-20"/>
          <w:sz w:val="32"/>
          <w:szCs w:val="32"/>
        </w:rPr>
        <w:t>11-12</w:t>
      </w:r>
      <w:r>
        <w:rPr>
          <w:rFonts w:hint="eastAsia" w:ascii="仿宋_GB2312" w:eastAsia="仿宋_GB2312"/>
          <w:color w:val="000000"/>
          <w:spacing w:val="-20"/>
          <w:sz w:val="32"/>
          <w:szCs w:val="32"/>
        </w:rPr>
        <w:t>岁（</w:t>
      </w:r>
      <w:r>
        <w:rPr>
          <w:rFonts w:ascii="仿宋_GB2312" w:eastAsia="仿宋_GB2312"/>
          <w:spacing w:val="-20"/>
          <w:sz w:val="32"/>
          <w:szCs w:val="32"/>
        </w:rPr>
        <w:t>2009</w:t>
      </w:r>
      <w:r>
        <w:rPr>
          <w:rFonts w:hint="eastAsia" w:ascii="仿宋_GB2312" w:eastAsia="仿宋_GB2312"/>
          <w:spacing w:val="-20"/>
          <w:sz w:val="32"/>
          <w:szCs w:val="32"/>
        </w:rPr>
        <w:t>年</w:t>
      </w:r>
      <w:r>
        <w:rPr>
          <w:rFonts w:ascii="仿宋_GB2312" w:eastAsia="仿宋_GB2312"/>
          <w:spacing w:val="-20"/>
          <w:sz w:val="32"/>
          <w:szCs w:val="32"/>
        </w:rPr>
        <w:t>1</w:t>
      </w:r>
      <w:r>
        <w:rPr>
          <w:rFonts w:hint="eastAsia" w:ascii="仿宋_GB2312" w:eastAsia="仿宋_GB2312"/>
          <w:spacing w:val="-20"/>
          <w:sz w:val="32"/>
          <w:szCs w:val="32"/>
        </w:rPr>
        <w:t>月</w:t>
      </w:r>
      <w:r>
        <w:rPr>
          <w:rFonts w:ascii="仿宋_GB2312" w:eastAsia="仿宋_GB2312"/>
          <w:spacing w:val="-20"/>
          <w:sz w:val="32"/>
          <w:szCs w:val="32"/>
        </w:rPr>
        <w:t>1</w:t>
      </w:r>
      <w:r>
        <w:rPr>
          <w:rFonts w:hint="eastAsia" w:ascii="仿宋_GB2312" w:eastAsia="仿宋_GB2312"/>
          <w:spacing w:val="-20"/>
          <w:sz w:val="32"/>
          <w:szCs w:val="32"/>
        </w:rPr>
        <w:t>日至</w:t>
      </w:r>
      <w:r>
        <w:rPr>
          <w:rFonts w:ascii="仿宋_GB2312" w:eastAsia="仿宋_GB2312"/>
          <w:spacing w:val="-20"/>
          <w:sz w:val="32"/>
          <w:szCs w:val="32"/>
        </w:rPr>
        <w:t>2010</w:t>
      </w:r>
      <w:r>
        <w:rPr>
          <w:rFonts w:hint="eastAsia" w:ascii="仿宋_GB2312" w:eastAsia="仿宋_GB2312"/>
          <w:spacing w:val="-20"/>
          <w:sz w:val="32"/>
          <w:szCs w:val="32"/>
        </w:rPr>
        <w:t>年</w:t>
      </w:r>
      <w:r>
        <w:rPr>
          <w:rFonts w:ascii="仿宋_GB2312" w:eastAsia="仿宋_GB2312"/>
          <w:spacing w:val="-20"/>
          <w:sz w:val="32"/>
          <w:szCs w:val="32"/>
        </w:rPr>
        <w:t>12</w:t>
      </w:r>
      <w:r>
        <w:rPr>
          <w:rFonts w:hint="eastAsia" w:ascii="仿宋_GB2312" w:eastAsia="仿宋_GB2312"/>
          <w:spacing w:val="-20"/>
          <w:sz w:val="32"/>
          <w:szCs w:val="32"/>
        </w:rPr>
        <w:t>月</w:t>
      </w:r>
      <w:r>
        <w:rPr>
          <w:rFonts w:ascii="仿宋_GB2312" w:eastAsia="仿宋_GB2312"/>
          <w:spacing w:val="-20"/>
          <w:sz w:val="32"/>
          <w:szCs w:val="32"/>
        </w:rPr>
        <w:t>31</w:t>
      </w:r>
      <w:r>
        <w:rPr>
          <w:rFonts w:hint="eastAsia" w:ascii="仿宋_GB2312" w:eastAsia="仿宋_GB2312"/>
          <w:spacing w:val="-20"/>
          <w:sz w:val="32"/>
          <w:szCs w:val="32"/>
        </w:rPr>
        <w:t>日出生</w:t>
      </w:r>
      <w:r>
        <w:rPr>
          <w:rFonts w:hint="eastAsia" w:ascii="仿宋_GB2312" w:eastAsia="仿宋_GB2312"/>
          <w:color w:val="000000"/>
          <w:sz w:val="32"/>
          <w:szCs w:val="32"/>
        </w:rPr>
        <w:t>）</w:t>
      </w:r>
    </w:p>
    <w:p>
      <w:pPr>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（二）竞赛项目</w:t>
      </w:r>
    </w:p>
    <w:p>
      <w:pPr>
        <w:spacing w:line="560" w:lineRule="exact"/>
        <w:ind w:firstLine="700" w:firstLineChars="250"/>
        <w:jc w:val="left"/>
        <w:rPr>
          <w:rFonts w:ascii="仿宋_GB2312" w:eastAsia="仿宋_GB2312"/>
          <w:color w:val="000000"/>
          <w:spacing w:val="-20"/>
          <w:sz w:val="32"/>
          <w:szCs w:val="32"/>
        </w:rPr>
      </w:pPr>
      <w:r>
        <w:rPr>
          <w:rFonts w:hint="eastAsia" w:ascii="仿宋_GB2312" w:eastAsia="仿宋_GB2312"/>
          <w:color w:val="000000"/>
          <w:spacing w:val="-20"/>
          <w:sz w:val="32"/>
          <w:szCs w:val="32"/>
        </w:rPr>
        <w:t>男子甲组</w:t>
      </w:r>
    </w:p>
    <w:p>
      <w:pPr>
        <w:spacing w:line="560" w:lineRule="exact"/>
        <w:ind w:firstLine="560" w:firstLineChars="200"/>
        <w:jc w:val="left"/>
        <w:rPr>
          <w:rFonts w:ascii="仿宋_GB2312" w:eastAsia="仿宋_GB2312"/>
          <w:color w:val="000000"/>
          <w:spacing w:val="-20"/>
          <w:sz w:val="32"/>
          <w:szCs w:val="32"/>
        </w:rPr>
      </w:pPr>
      <w:r>
        <w:rPr>
          <w:rFonts w:ascii="仿宋_GB2312" w:eastAsia="仿宋_GB2312"/>
          <w:color w:val="000000"/>
          <w:spacing w:val="-20"/>
          <w:sz w:val="32"/>
          <w:szCs w:val="32"/>
        </w:rPr>
        <w:t>1.50</w:t>
      </w:r>
      <w:r>
        <w:rPr>
          <w:rFonts w:hint="eastAsia" w:ascii="仿宋_GB2312" w:eastAsia="仿宋_GB2312"/>
          <w:color w:val="000000"/>
          <w:spacing w:val="-20"/>
          <w:sz w:val="32"/>
          <w:szCs w:val="32"/>
        </w:rPr>
        <w:t>米步枪</w:t>
      </w:r>
      <w:r>
        <w:rPr>
          <w:rFonts w:ascii="仿宋_GB2312" w:eastAsia="仿宋_GB2312"/>
          <w:color w:val="000000"/>
          <w:spacing w:val="-20"/>
          <w:sz w:val="32"/>
          <w:szCs w:val="32"/>
        </w:rPr>
        <w:t>3</w:t>
      </w:r>
      <w:r>
        <w:rPr>
          <w:rFonts w:hint="eastAsia" w:ascii="仿宋_GB2312" w:eastAsia="仿宋_GB2312"/>
          <w:color w:val="000000"/>
          <w:spacing w:val="-20"/>
          <w:sz w:val="32"/>
          <w:szCs w:val="32"/>
        </w:rPr>
        <w:t>种姿势（</w:t>
      </w:r>
      <w:r>
        <w:rPr>
          <w:rFonts w:ascii="仿宋_GB2312" w:eastAsia="仿宋_GB2312"/>
          <w:color w:val="000000"/>
          <w:spacing w:val="-20"/>
          <w:sz w:val="32"/>
          <w:szCs w:val="32"/>
        </w:rPr>
        <w:t>3</w:t>
      </w:r>
      <w:r>
        <w:rPr>
          <w:rFonts w:hint="eastAsia" w:ascii="仿宋_GB2312" w:eastAsia="仿宋_GB2312"/>
          <w:color w:val="000000"/>
          <w:spacing w:val="-20"/>
          <w:sz w:val="32"/>
          <w:szCs w:val="32"/>
        </w:rPr>
        <w:t>×</w:t>
      </w:r>
      <w:r>
        <w:rPr>
          <w:rFonts w:ascii="仿宋_GB2312" w:eastAsia="仿宋_GB2312"/>
          <w:color w:val="000000"/>
          <w:spacing w:val="-20"/>
          <w:sz w:val="32"/>
          <w:szCs w:val="32"/>
        </w:rPr>
        <w:t>40</w:t>
      </w:r>
      <w:r>
        <w:rPr>
          <w:rFonts w:hint="eastAsia" w:ascii="仿宋_GB2312" w:eastAsia="仿宋_GB2312"/>
          <w:color w:val="000000"/>
          <w:spacing w:val="-20"/>
          <w:sz w:val="32"/>
          <w:szCs w:val="32"/>
        </w:rPr>
        <w:t>）</w:t>
      </w:r>
    </w:p>
    <w:p>
      <w:pPr>
        <w:spacing w:line="560" w:lineRule="exact"/>
        <w:ind w:firstLine="560" w:firstLineChars="200"/>
        <w:jc w:val="left"/>
        <w:rPr>
          <w:rFonts w:ascii="仿宋_GB2312" w:eastAsia="仿宋_GB2312"/>
          <w:color w:val="000000"/>
          <w:spacing w:val="-20"/>
          <w:sz w:val="32"/>
          <w:szCs w:val="32"/>
        </w:rPr>
      </w:pPr>
      <w:r>
        <w:rPr>
          <w:rFonts w:ascii="仿宋_GB2312" w:eastAsia="仿宋_GB2312"/>
          <w:color w:val="000000"/>
          <w:spacing w:val="-20"/>
          <w:sz w:val="32"/>
          <w:szCs w:val="32"/>
        </w:rPr>
        <w:t>2.10</w:t>
      </w:r>
      <w:r>
        <w:rPr>
          <w:rFonts w:hint="eastAsia" w:ascii="仿宋_GB2312" w:eastAsia="仿宋_GB2312"/>
          <w:color w:val="000000"/>
          <w:spacing w:val="-20"/>
          <w:sz w:val="32"/>
          <w:szCs w:val="32"/>
        </w:rPr>
        <w:t>米气步枪（</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560" w:firstLineChars="200"/>
        <w:jc w:val="left"/>
        <w:rPr>
          <w:rFonts w:ascii="仿宋_GB2312" w:eastAsia="仿宋_GB2312"/>
          <w:color w:val="000000"/>
          <w:spacing w:val="-20"/>
          <w:sz w:val="32"/>
          <w:szCs w:val="32"/>
        </w:rPr>
      </w:pPr>
      <w:r>
        <w:rPr>
          <w:rFonts w:ascii="仿宋_GB2312" w:eastAsia="仿宋_GB2312"/>
          <w:color w:val="000000"/>
          <w:spacing w:val="-20"/>
          <w:sz w:val="32"/>
          <w:szCs w:val="32"/>
        </w:rPr>
        <w:t>3.50</w:t>
      </w:r>
      <w:r>
        <w:rPr>
          <w:rFonts w:hint="eastAsia" w:ascii="仿宋_GB2312" w:eastAsia="仿宋_GB2312"/>
          <w:color w:val="000000"/>
          <w:spacing w:val="-20"/>
          <w:sz w:val="32"/>
          <w:szCs w:val="32"/>
        </w:rPr>
        <w:t>米步枪卧射（</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560" w:firstLineChars="200"/>
        <w:jc w:val="left"/>
        <w:rPr>
          <w:rFonts w:ascii="仿宋_GB2312" w:eastAsia="仿宋_GB2312"/>
          <w:color w:val="000000"/>
          <w:spacing w:val="-20"/>
          <w:sz w:val="32"/>
          <w:szCs w:val="32"/>
        </w:rPr>
      </w:pPr>
      <w:r>
        <w:rPr>
          <w:rFonts w:ascii="仿宋_GB2312" w:eastAsia="仿宋_GB2312"/>
          <w:color w:val="000000"/>
          <w:spacing w:val="-20"/>
          <w:sz w:val="32"/>
          <w:szCs w:val="32"/>
        </w:rPr>
        <w:t>4.25</w:t>
      </w:r>
      <w:r>
        <w:rPr>
          <w:rFonts w:hint="eastAsia" w:ascii="仿宋_GB2312" w:eastAsia="仿宋_GB2312"/>
          <w:color w:val="000000"/>
          <w:spacing w:val="-20"/>
          <w:sz w:val="32"/>
          <w:szCs w:val="32"/>
        </w:rPr>
        <w:t>米手枪速射（</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565" w:firstLineChars="202"/>
        <w:jc w:val="left"/>
        <w:rPr>
          <w:rFonts w:ascii="仿宋_GB2312" w:eastAsia="仿宋_GB2312"/>
          <w:color w:val="000000"/>
          <w:spacing w:val="-20"/>
          <w:sz w:val="32"/>
          <w:szCs w:val="32"/>
        </w:rPr>
      </w:pPr>
      <w:r>
        <w:rPr>
          <w:rFonts w:ascii="仿宋_GB2312" w:eastAsia="仿宋_GB2312"/>
          <w:color w:val="000000"/>
          <w:spacing w:val="-20"/>
          <w:sz w:val="32"/>
          <w:szCs w:val="32"/>
        </w:rPr>
        <w:t>5.25</w:t>
      </w:r>
      <w:r>
        <w:rPr>
          <w:rFonts w:hint="eastAsia" w:ascii="仿宋_GB2312" w:eastAsia="仿宋_GB2312"/>
          <w:color w:val="000000"/>
          <w:spacing w:val="-20"/>
          <w:sz w:val="32"/>
          <w:szCs w:val="32"/>
        </w:rPr>
        <w:t>米手枪速射</w:t>
      </w:r>
      <w:r>
        <w:rPr>
          <w:rFonts w:ascii="仿宋_GB2312" w:eastAsia="仿宋_GB2312"/>
          <w:color w:val="000000"/>
          <w:spacing w:val="-20"/>
          <w:sz w:val="32"/>
          <w:szCs w:val="32"/>
        </w:rPr>
        <w:t>8</w:t>
      </w:r>
      <w:r>
        <w:rPr>
          <w:rFonts w:hint="eastAsia" w:ascii="仿宋_GB2312"/>
          <w:color w:val="000000"/>
          <w:spacing w:val="-20"/>
          <w:sz w:val="32"/>
          <w:szCs w:val="32"/>
        </w:rPr>
        <w:t>〞</w:t>
      </w:r>
      <w:r>
        <w:rPr>
          <w:rFonts w:ascii="仿宋_GB2312" w:eastAsia="仿宋_GB2312"/>
          <w:color w:val="000000"/>
          <w:spacing w:val="-20"/>
          <w:sz w:val="32"/>
          <w:szCs w:val="32"/>
        </w:rPr>
        <w:t>6</w:t>
      </w:r>
      <w:r>
        <w:rPr>
          <w:rFonts w:hint="eastAsia" w:ascii="仿宋_GB2312"/>
          <w:color w:val="000000"/>
          <w:spacing w:val="-20"/>
          <w:sz w:val="32"/>
          <w:szCs w:val="32"/>
        </w:rPr>
        <w:t>〞</w:t>
      </w:r>
    </w:p>
    <w:p>
      <w:pPr>
        <w:spacing w:line="560" w:lineRule="exact"/>
        <w:ind w:firstLine="565" w:firstLineChars="202"/>
        <w:jc w:val="left"/>
        <w:rPr>
          <w:rFonts w:ascii="仿宋_GB2312" w:eastAsia="仿宋_GB2312"/>
          <w:color w:val="000000"/>
          <w:spacing w:val="-20"/>
          <w:sz w:val="32"/>
          <w:szCs w:val="32"/>
        </w:rPr>
      </w:pPr>
      <w:r>
        <w:rPr>
          <w:rFonts w:ascii="仿宋_GB2312" w:eastAsia="仿宋_GB2312"/>
          <w:color w:val="000000"/>
          <w:spacing w:val="-20"/>
          <w:sz w:val="32"/>
          <w:szCs w:val="32"/>
        </w:rPr>
        <w:t>6.50</w:t>
      </w:r>
      <w:r>
        <w:rPr>
          <w:rFonts w:hint="eastAsia" w:ascii="仿宋_GB2312" w:eastAsia="仿宋_GB2312"/>
          <w:color w:val="000000"/>
          <w:spacing w:val="-20"/>
          <w:sz w:val="32"/>
          <w:szCs w:val="32"/>
        </w:rPr>
        <w:t>米手枪（</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565" w:firstLineChars="202"/>
        <w:jc w:val="left"/>
        <w:rPr>
          <w:rFonts w:ascii="仿宋_GB2312" w:eastAsia="仿宋_GB2312"/>
          <w:color w:val="000000"/>
          <w:spacing w:val="-20"/>
          <w:sz w:val="32"/>
          <w:szCs w:val="32"/>
        </w:rPr>
      </w:pPr>
      <w:r>
        <w:rPr>
          <w:rFonts w:ascii="仿宋_GB2312" w:eastAsia="仿宋_GB2312"/>
          <w:color w:val="000000"/>
          <w:spacing w:val="-20"/>
          <w:sz w:val="32"/>
          <w:szCs w:val="32"/>
        </w:rPr>
        <w:t>7.10</w:t>
      </w:r>
      <w:r>
        <w:rPr>
          <w:rFonts w:hint="eastAsia" w:ascii="仿宋_GB2312" w:eastAsia="仿宋_GB2312"/>
          <w:color w:val="000000"/>
          <w:spacing w:val="-20"/>
          <w:sz w:val="32"/>
          <w:szCs w:val="32"/>
        </w:rPr>
        <w:t>米气手枪（</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495" w:firstLineChars="177"/>
        <w:jc w:val="left"/>
        <w:rPr>
          <w:rFonts w:ascii="仿宋_GB2312" w:eastAsia="仿宋_GB2312"/>
          <w:color w:val="000000"/>
          <w:spacing w:val="-20"/>
          <w:sz w:val="32"/>
          <w:szCs w:val="32"/>
        </w:rPr>
      </w:pPr>
      <w:r>
        <w:rPr>
          <w:rFonts w:ascii="仿宋_GB2312" w:eastAsia="仿宋_GB2312"/>
          <w:color w:val="000000"/>
          <w:spacing w:val="-20"/>
          <w:sz w:val="32"/>
          <w:szCs w:val="32"/>
        </w:rPr>
        <w:commentReference w:id="0"/>
      </w:r>
      <w:r>
        <w:rPr>
          <w:rFonts w:ascii="仿宋_GB2312" w:eastAsia="仿宋_GB2312"/>
          <w:color w:val="000000"/>
          <w:spacing w:val="-20"/>
          <w:sz w:val="32"/>
          <w:szCs w:val="32"/>
        </w:rPr>
        <w:t>8.10</w:t>
      </w:r>
      <w:r>
        <w:rPr>
          <w:rFonts w:hint="eastAsia" w:ascii="仿宋_GB2312" w:eastAsia="仿宋_GB2312"/>
          <w:color w:val="000000"/>
          <w:spacing w:val="-20"/>
          <w:sz w:val="32"/>
          <w:szCs w:val="32"/>
        </w:rPr>
        <w:t>米移动靶标准速射击（</w:t>
      </w:r>
      <w:r>
        <w:rPr>
          <w:rFonts w:ascii="仿宋_GB2312" w:eastAsia="仿宋_GB2312"/>
          <w:color w:val="000000"/>
          <w:spacing w:val="-20"/>
          <w:sz w:val="32"/>
          <w:szCs w:val="32"/>
        </w:rPr>
        <w:t>30+30</w:t>
      </w:r>
      <w:r>
        <w:rPr>
          <w:rFonts w:hint="eastAsia" w:ascii="仿宋_GB2312" w:eastAsia="仿宋_GB2312"/>
          <w:color w:val="000000"/>
          <w:spacing w:val="-20"/>
          <w:sz w:val="32"/>
          <w:szCs w:val="32"/>
        </w:rPr>
        <w:t>）</w:t>
      </w:r>
    </w:p>
    <w:p>
      <w:pPr>
        <w:spacing w:line="560" w:lineRule="exact"/>
        <w:ind w:firstLine="565" w:firstLineChars="202"/>
        <w:jc w:val="left"/>
        <w:rPr>
          <w:rFonts w:ascii="仿宋_GB2312" w:eastAsia="仿宋_GB2312"/>
          <w:color w:val="000000"/>
          <w:spacing w:val="-20"/>
          <w:sz w:val="32"/>
          <w:szCs w:val="32"/>
        </w:rPr>
      </w:pPr>
      <w:r>
        <w:rPr>
          <w:rFonts w:ascii="仿宋_GB2312" w:eastAsia="仿宋_GB2312"/>
          <w:color w:val="000000"/>
          <w:spacing w:val="-20"/>
          <w:sz w:val="32"/>
          <w:szCs w:val="32"/>
        </w:rPr>
        <w:t>9.</w:t>
      </w:r>
      <w:r>
        <w:rPr>
          <w:rFonts w:hint="eastAsia" w:ascii="仿宋_GB2312" w:eastAsia="仿宋_GB2312"/>
          <w:color w:val="000000"/>
          <w:spacing w:val="-20"/>
          <w:sz w:val="32"/>
          <w:szCs w:val="32"/>
        </w:rPr>
        <w:t>飞碟双向（</w:t>
      </w:r>
      <w:r>
        <w:rPr>
          <w:rFonts w:ascii="仿宋_GB2312" w:eastAsia="仿宋_GB2312"/>
          <w:color w:val="000000"/>
          <w:spacing w:val="-20"/>
          <w:sz w:val="32"/>
          <w:szCs w:val="32"/>
        </w:rPr>
        <w:t>125</w:t>
      </w:r>
      <w:r>
        <w:rPr>
          <w:rFonts w:hint="eastAsia" w:ascii="仿宋_GB2312" w:eastAsia="仿宋_GB2312"/>
          <w:color w:val="000000"/>
          <w:spacing w:val="-20"/>
          <w:sz w:val="32"/>
          <w:szCs w:val="32"/>
        </w:rPr>
        <w:t>靶）</w:t>
      </w:r>
    </w:p>
    <w:p>
      <w:pPr>
        <w:spacing w:line="560" w:lineRule="exact"/>
        <w:ind w:firstLine="565" w:firstLineChars="202"/>
        <w:jc w:val="left"/>
        <w:rPr>
          <w:rFonts w:ascii="仿宋_GB2312" w:eastAsia="仿宋_GB2312"/>
          <w:spacing w:val="-20"/>
          <w:sz w:val="32"/>
          <w:szCs w:val="32"/>
        </w:rPr>
      </w:pPr>
      <w:r>
        <w:rPr>
          <w:rFonts w:ascii="仿宋_GB2312" w:eastAsia="仿宋_GB2312"/>
          <w:color w:val="000000"/>
          <w:spacing w:val="-20"/>
          <w:sz w:val="32"/>
          <w:szCs w:val="32"/>
        </w:rPr>
        <w:t>10.</w:t>
      </w:r>
      <w:r>
        <w:rPr>
          <w:rFonts w:hint="eastAsia" w:ascii="仿宋_GB2312" w:eastAsia="仿宋_GB2312"/>
          <w:spacing w:val="-20"/>
          <w:sz w:val="32"/>
          <w:szCs w:val="32"/>
        </w:rPr>
        <w:t>飞碟多向（</w:t>
      </w:r>
      <w:r>
        <w:rPr>
          <w:rFonts w:ascii="仿宋_GB2312" w:eastAsia="仿宋_GB2312"/>
          <w:spacing w:val="-20"/>
          <w:sz w:val="32"/>
          <w:szCs w:val="32"/>
        </w:rPr>
        <w:t>125</w:t>
      </w:r>
      <w:r>
        <w:rPr>
          <w:rFonts w:hint="eastAsia" w:ascii="仿宋_GB2312" w:eastAsia="仿宋_GB2312"/>
          <w:spacing w:val="-20"/>
          <w:sz w:val="32"/>
          <w:szCs w:val="32"/>
        </w:rPr>
        <w:t>靶）</w:t>
      </w:r>
    </w:p>
    <w:p>
      <w:pPr>
        <w:spacing w:line="560" w:lineRule="exact"/>
        <w:ind w:firstLine="565" w:firstLineChars="202"/>
        <w:jc w:val="left"/>
        <w:rPr>
          <w:rFonts w:ascii="仿宋_GB2312" w:eastAsia="仿宋_GB2312"/>
          <w:spacing w:val="-20"/>
          <w:sz w:val="32"/>
          <w:szCs w:val="32"/>
        </w:rPr>
      </w:pPr>
      <w:r>
        <w:rPr>
          <w:rFonts w:hint="eastAsia" w:ascii="仿宋_GB2312" w:eastAsia="仿宋_GB2312"/>
          <w:spacing w:val="-20"/>
          <w:sz w:val="32"/>
          <w:szCs w:val="32"/>
        </w:rPr>
        <w:t>1</w:t>
      </w:r>
      <w:r>
        <w:rPr>
          <w:rFonts w:ascii="仿宋_GB2312" w:eastAsia="仿宋_GB2312"/>
          <w:spacing w:val="-20"/>
          <w:sz w:val="32"/>
          <w:szCs w:val="32"/>
        </w:rPr>
        <w:t>1.10</w:t>
      </w:r>
      <w:r>
        <w:rPr>
          <w:rFonts w:hint="eastAsia" w:ascii="仿宋_GB2312" w:eastAsia="仿宋_GB2312"/>
          <w:spacing w:val="-20"/>
          <w:sz w:val="32"/>
          <w:szCs w:val="32"/>
        </w:rPr>
        <w:t>米男女气步枪混合团体</w:t>
      </w:r>
    </w:p>
    <w:p>
      <w:pPr>
        <w:spacing w:line="560" w:lineRule="exact"/>
        <w:ind w:firstLine="565" w:firstLineChars="202"/>
        <w:jc w:val="left"/>
        <w:rPr>
          <w:rFonts w:ascii="仿宋_GB2312" w:eastAsia="仿宋_GB2312"/>
          <w:spacing w:val="-20"/>
          <w:sz w:val="32"/>
          <w:szCs w:val="32"/>
        </w:rPr>
      </w:pPr>
      <w:r>
        <w:rPr>
          <w:rFonts w:hint="eastAsia" w:ascii="仿宋_GB2312" w:eastAsia="仿宋_GB2312"/>
          <w:spacing w:val="-20"/>
          <w:sz w:val="32"/>
          <w:szCs w:val="32"/>
        </w:rPr>
        <w:t>1</w:t>
      </w:r>
      <w:r>
        <w:rPr>
          <w:rFonts w:ascii="仿宋_GB2312" w:eastAsia="仿宋_GB2312"/>
          <w:spacing w:val="-20"/>
          <w:sz w:val="32"/>
          <w:szCs w:val="32"/>
        </w:rPr>
        <w:t>2.10</w:t>
      </w:r>
      <w:r>
        <w:rPr>
          <w:rFonts w:hint="eastAsia" w:ascii="仿宋_GB2312" w:eastAsia="仿宋_GB2312"/>
          <w:spacing w:val="-20"/>
          <w:sz w:val="32"/>
          <w:szCs w:val="32"/>
        </w:rPr>
        <w:t>米男女气手枪混合团体</w:t>
      </w:r>
    </w:p>
    <w:p>
      <w:pPr>
        <w:spacing w:line="560" w:lineRule="exact"/>
        <w:ind w:firstLine="565" w:firstLineChars="202"/>
        <w:jc w:val="left"/>
        <w:rPr>
          <w:rFonts w:ascii="仿宋_GB2312" w:eastAsia="仿宋_GB2312"/>
          <w:spacing w:val="-20"/>
          <w:sz w:val="32"/>
          <w:szCs w:val="32"/>
        </w:rPr>
      </w:pPr>
      <w:r>
        <w:rPr>
          <w:rFonts w:hint="eastAsia" w:ascii="仿宋_GB2312" w:eastAsia="仿宋_GB2312"/>
          <w:spacing w:val="-20"/>
          <w:sz w:val="32"/>
          <w:szCs w:val="32"/>
        </w:rPr>
        <w:t>1</w:t>
      </w:r>
      <w:r>
        <w:rPr>
          <w:rFonts w:ascii="仿宋_GB2312" w:eastAsia="仿宋_GB2312"/>
          <w:spacing w:val="-20"/>
          <w:sz w:val="32"/>
          <w:szCs w:val="32"/>
        </w:rPr>
        <w:t>3.</w:t>
      </w:r>
      <w:r>
        <w:rPr>
          <w:rFonts w:hint="eastAsia" w:ascii="仿宋_GB2312" w:eastAsia="仿宋_GB2312"/>
          <w:spacing w:val="-20"/>
          <w:sz w:val="32"/>
          <w:szCs w:val="32"/>
        </w:rPr>
        <w:t>男女飞碟多向混合团体</w:t>
      </w:r>
    </w:p>
    <w:p>
      <w:pPr>
        <w:spacing w:line="560" w:lineRule="exact"/>
        <w:ind w:firstLine="708" w:firstLineChars="253"/>
        <w:jc w:val="left"/>
        <w:rPr>
          <w:rFonts w:ascii="仿宋_GB2312" w:eastAsia="仿宋_GB2312"/>
          <w:color w:val="000000"/>
          <w:spacing w:val="-20"/>
          <w:sz w:val="32"/>
          <w:szCs w:val="32"/>
        </w:rPr>
      </w:pPr>
      <w:r>
        <w:rPr>
          <w:rFonts w:hint="eastAsia" w:ascii="仿宋_GB2312" w:eastAsia="仿宋_GB2312"/>
          <w:color w:val="000000"/>
          <w:spacing w:val="-20"/>
          <w:sz w:val="32"/>
          <w:szCs w:val="32"/>
        </w:rPr>
        <w:t>女子甲组：</w:t>
      </w:r>
    </w:p>
    <w:p>
      <w:pPr>
        <w:spacing w:line="560" w:lineRule="exact"/>
        <w:ind w:firstLine="565" w:firstLineChars="202"/>
        <w:rPr>
          <w:rFonts w:ascii="仿宋_GB2312" w:eastAsia="仿宋_GB2312"/>
          <w:color w:val="000000"/>
          <w:spacing w:val="-20"/>
          <w:sz w:val="32"/>
          <w:szCs w:val="32"/>
        </w:rPr>
      </w:pPr>
      <w:r>
        <w:rPr>
          <w:rFonts w:ascii="仿宋_GB2312" w:eastAsia="仿宋_GB2312"/>
          <w:color w:val="000000"/>
          <w:spacing w:val="-20"/>
          <w:sz w:val="32"/>
          <w:szCs w:val="32"/>
        </w:rPr>
        <w:t>1.50</w:t>
      </w:r>
      <w:r>
        <w:rPr>
          <w:rFonts w:hint="eastAsia" w:ascii="仿宋_GB2312" w:eastAsia="仿宋_GB2312"/>
          <w:color w:val="000000"/>
          <w:spacing w:val="-20"/>
          <w:sz w:val="32"/>
          <w:szCs w:val="32"/>
        </w:rPr>
        <w:t>米步枪</w:t>
      </w:r>
      <w:r>
        <w:rPr>
          <w:rFonts w:ascii="仿宋_GB2312" w:eastAsia="仿宋_GB2312"/>
          <w:color w:val="000000"/>
          <w:spacing w:val="-20"/>
          <w:sz w:val="32"/>
          <w:szCs w:val="32"/>
        </w:rPr>
        <w:t>3</w:t>
      </w:r>
      <w:r>
        <w:rPr>
          <w:rFonts w:hint="eastAsia" w:ascii="仿宋_GB2312" w:eastAsia="仿宋_GB2312"/>
          <w:color w:val="000000"/>
          <w:spacing w:val="-20"/>
          <w:sz w:val="32"/>
          <w:szCs w:val="32"/>
        </w:rPr>
        <w:t>种姿势（</w:t>
      </w:r>
      <w:r>
        <w:rPr>
          <w:rFonts w:ascii="仿宋_GB2312" w:eastAsia="仿宋_GB2312"/>
          <w:color w:val="000000"/>
          <w:spacing w:val="-20"/>
          <w:sz w:val="32"/>
          <w:szCs w:val="32"/>
        </w:rPr>
        <w:t>3</w:t>
      </w:r>
      <w:r>
        <w:rPr>
          <w:rFonts w:hint="eastAsia" w:ascii="仿宋_GB2312" w:eastAsia="仿宋_GB2312"/>
          <w:color w:val="000000"/>
          <w:spacing w:val="-20"/>
          <w:sz w:val="32"/>
          <w:szCs w:val="32"/>
        </w:rPr>
        <w:t>×</w:t>
      </w:r>
      <w:r>
        <w:rPr>
          <w:rFonts w:ascii="仿宋_GB2312" w:eastAsia="仿宋_GB2312"/>
          <w:color w:val="000000"/>
          <w:spacing w:val="-20"/>
          <w:sz w:val="32"/>
          <w:szCs w:val="32"/>
        </w:rPr>
        <w:t>40</w:t>
      </w:r>
      <w:r>
        <w:rPr>
          <w:rFonts w:hint="eastAsia" w:ascii="仿宋_GB2312" w:eastAsia="仿宋_GB2312"/>
          <w:color w:val="000000"/>
          <w:spacing w:val="-20"/>
          <w:sz w:val="32"/>
          <w:szCs w:val="32"/>
        </w:rPr>
        <w:t>）</w:t>
      </w:r>
    </w:p>
    <w:p>
      <w:pPr>
        <w:spacing w:line="560" w:lineRule="exact"/>
        <w:ind w:firstLine="565" w:firstLineChars="202"/>
        <w:rPr>
          <w:rFonts w:ascii="仿宋_GB2312" w:eastAsia="仿宋_GB2312"/>
          <w:color w:val="000000"/>
          <w:spacing w:val="-20"/>
          <w:sz w:val="32"/>
          <w:szCs w:val="32"/>
        </w:rPr>
      </w:pPr>
      <w:r>
        <w:rPr>
          <w:rFonts w:ascii="仿宋_GB2312" w:eastAsia="仿宋_GB2312"/>
          <w:color w:val="000000"/>
          <w:spacing w:val="-20"/>
          <w:sz w:val="32"/>
          <w:szCs w:val="32"/>
        </w:rPr>
        <w:t>2.10</w:t>
      </w:r>
      <w:r>
        <w:rPr>
          <w:rFonts w:hint="eastAsia" w:ascii="仿宋_GB2312" w:eastAsia="仿宋_GB2312"/>
          <w:color w:val="000000"/>
          <w:spacing w:val="-20"/>
          <w:sz w:val="32"/>
          <w:szCs w:val="32"/>
        </w:rPr>
        <w:t>米气步枪（</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565" w:firstLineChars="202"/>
        <w:rPr>
          <w:rFonts w:ascii="仿宋_GB2312" w:eastAsia="仿宋_GB2312"/>
          <w:color w:val="000000"/>
          <w:spacing w:val="-20"/>
          <w:sz w:val="32"/>
          <w:szCs w:val="32"/>
        </w:rPr>
      </w:pPr>
      <w:r>
        <w:rPr>
          <w:rFonts w:ascii="仿宋_GB2312" w:eastAsia="仿宋_GB2312"/>
          <w:color w:val="000000"/>
          <w:spacing w:val="-20"/>
          <w:sz w:val="32"/>
          <w:szCs w:val="32"/>
        </w:rPr>
        <w:t>3.50</w:t>
      </w:r>
      <w:r>
        <w:rPr>
          <w:rFonts w:hint="eastAsia" w:ascii="仿宋_GB2312" w:eastAsia="仿宋_GB2312"/>
          <w:color w:val="000000"/>
          <w:spacing w:val="-20"/>
          <w:sz w:val="32"/>
          <w:szCs w:val="32"/>
        </w:rPr>
        <w:t>米步枪卧射（</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565" w:firstLineChars="202"/>
        <w:rPr>
          <w:rFonts w:ascii="仿宋_GB2312" w:eastAsia="仿宋_GB2312"/>
          <w:color w:val="000000"/>
          <w:spacing w:val="-20"/>
          <w:sz w:val="32"/>
          <w:szCs w:val="32"/>
        </w:rPr>
      </w:pPr>
      <w:r>
        <w:rPr>
          <w:rFonts w:ascii="仿宋_GB2312" w:eastAsia="仿宋_GB2312"/>
          <w:color w:val="000000"/>
          <w:spacing w:val="-20"/>
          <w:sz w:val="32"/>
          <w:szCs w:val="32"/>
        </w:rPr>
        <w:t>4.25</w:t>
      </w:r>
      <w:r>
        <w:rPr>
          <w:rFonts w:hint="eastAsia" w:ascii="仿宋_GB2312" w:eastAsia="仿宋_GB2312"/>
          <w:color w:val="000000"/>
          <w:spacing w:val="-20"/>
          <w:sz w:val="32"/>
          <w:szCs w:val="32"/>
        </w:rPr>
        <w:t>米手枪（</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565" w:firstLineChars="202"/>
        <w:rPr>
          <w:rFonts w:ascii="仿宋_GB2312" w:eastAsia="仿宋_GB2312"/>
          <w:color w:val="000000"/>
          <w:spacing w:val="-20"/>
          <w:sz w:val="32"/>
          <w:szCs w:val="32"/>
        </w:rPr>
      </w:pPr>
      <w:r>
        <w:rPr>
          <w:rFonts w:ascii="仿宋_GB2312" w:eastAsia="仿宋_GB2312"/>
          <w:color w:val="000000"/>
          <w:spacing w:val="-20"/>
          <w:sz w:val="32"/>
          <w:szCs w:val="32"/>
        </w:rPr>
        <w:t>5.10</w:t>
      </w:r>
      <w:r>
        <w:rPr>
          <w:rFonts w:hint="eastAsia" w:ascii="仿宋_GB2312" w:eastAsia="仿宋_GB2312"/>
          <w:color w:val="000000"/>
          <w:spacing w:val="-20"/>
          <w:sz w:val="32"/>
          <w:szCs w:val="32"/>
        </w:rPr>
        <w:t>米气手枪（</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566" w:firstLineChars="177"/>
        <w:rPr>
          <w:rFonts w:ascii="仿宋_GB2312" w:eastAsia="仿宋_GB2312"/>
          <w:color w:val="000000"/>
          <w:spacing w:val="-20"/>
          <w:sz w:val="32"/>
          <w:szCs w:val="32"/>
        </w:rPr>
      </w:pPr>
      <w:r>
        <w:rPr>
          <w:rStyle w:val="12"/>
          <w:rFonts w:ascii="仿宋_GB2312" w:eastAsia="仿宋_GB2312"/>
          <w:sz w:val="32"/>
          <w:szCs w:val="32"/>
        </w:rPr>
        <w:commentReference w:id="1"/>
      </w:r>
      <w:r>
        <w:rPr>
          <w:rFonts w:ascii="仿宋_GB2312" w:eastAsia="仿宋_GB2312"/>
          <w:spacing w:val="-20"/>
          <w:sz w:val="32"/>
          <w:szCs w:val="32"/>
        </w:rPr>
        <w:t>6</w:t>
      </w:r>
      <w:r>
        <w:rPr>
          <w:rFonts w:ascii="仿宋_GB2312" w:eastAsia="仿宋_GB2312"/>
          <w:color w:val="000000"/>
          <w:spacing w:val="-20"/>
          <w:sz w:val="32"/>
          <w:szCs w:val="32"/>
        </w:rPr>
        <w:t>.10</w:t>
      </w:r>
      <w:r>
        <w:rPr>
          <w:rFonts w:hint="eastAsia" w:ascii="仿宋_GB2312" w:eastAsia="仿宋_GB2312"/>
          <w:color w:val="000000"/>
          <w:spacing w:val="-20"/>
          <w:sz w:val="32"/>
          <w:szCs w:val="32"/>
        </w:rPr>
        <w:t>米移动靶标准速射击（</w:t>
      </w:r>
      <w:r>
        <w:rPr>
          <w:rFonts w:ascii="仿宋_GB2312" w:eastAsia="仿宋_GB2312"/>
          <w:color w:val="000000"/>
          <w:spacing w:val="-20"/>
          <w:sz w:val="32"/>
          <w:szCs w:val="32"/>
        </w:rPr>
        <w:t>30+30</w:t>
      </w:r>
      <w:r>
        <w:rPr>
          <w:rFonts w:hint="eastAsia" w:ascii="仿宋_GB2312" w:eastAsia="仿宋_GB2312"/>
          <w:color w:val="000000"/>
          <w:spacing w:val="-20"/>
          <w:sz w:val="32"/>
          <w:szCs w:val="32"/>
        </w:rPr>
        <w:t>）</w:t>
      </w:r>
    </w:p>
    <w:p>
      <w:pPr>
        <w:spacing w:line="560" w:lineRule="exact"/>
        <w:ind w:left="566"/>
        <w:rPr>
          <w:rFonts w:ascii="仿宋_GB2312" w:eastAsia="仿宋_GB2312"/>
          <w:spacing w:val="-20"/>
          <w:sz w:val="32"/>
          <w:szCs w:val="32"/>
        </w:rPr>
      </w:pPr>
      <w:r>
        <w:rPr>
          <w:rFonts w:ascii="仿宋_GB2312" w:eastAsia="仿宋_GB2312"/>
          <w:spacing w:val="-20"/>
          <w:sz w:val="32"/>
          <w:szCs w:val="32"/>
        </w:rPr>
        <w:t>7.</w:t>
      </w:r>
      <w:r>
        <w:rPr>
          <w:rFonts w:hint="eastAsia" w:ascii="仿宋_GB2312" w:eastAsia="仿宋_GB2312"/>
          <w:spacing w:val="-20"/>
          <w:sz w:val="32"/>
          <w:szCs w:val="32"/>
        </w:rPr>
        <w:t>飞碟双向（</w:t>
      </w:r>
      <w:r>
        <w:rPr>
          <w:rFonts w:ascii="仿宋_GB2312" w:eastAsia="仿宋_GB2312"/>
          <w:spacing w:val="-20"/>
          <w:sz w:val="32"/>
          <w:szCs w:val="32"/>
        </w:rPr>
        <w:t>125</w:t>
      </w:r>
      <w:r>
        <w:rPr>
          <w:rFonts w:hint="eastAsia" w:ascii="仿宋_GB2312" w:eastAsia="仿宋_GB2312"/>
          <w:spacing w:val="-20"/>
          <w:sz w:val="32"/>
          <w:szCs w:val="32"/>
        </w:rPr>
        <w:t>靶）</w:t>
      </w:r>
    </w:p>
    <w:p>
      <w:pPr>
        <w:spacing w:line="560" w:lineRule="exact"/>
        <w:ind w:left="566"/>
        <w:rPr>
          <w:rFonts w:ascii="仿宋_GB2312" w:eastAsia="仿宋_GB2312"/>
          <w:spacing w:val="-20"/>
          <w:sz w:val="32"/>
          <w:szCs w:val="32"/>
        </w:rPr>
      </w:pPr>
      <w:r>
        <w:rPr>
          <w:rFonts w:ascii="仿宋_GB2312" w:eastAsia="仿宋_GB2312"/>
          <w:color w:val="000000"/>
          <w:spacing w:val="-20"/>
          <w:sz w:val="32"/>
          <w:szCs w:val="32"/>
        </w:rPr>
        <w:t>8</w:t>
      </w:r>
      <w:r>
        <w:rPr>
          <w:rFonts w:ascii="仿宋_GB2312" w:eastAsia="仿宋_GB2312"/>
          <w:spacing w:val="-20"/>
          <w:sz w:val="32"/>
          <w:szCs w:val="32"/>
        </w:rPr>
        <w:t>.</w:t>
      </w:r>
      <w:r>
        <w:rPr>
          <w:rFonts w:hint="eastAsia" w:ascii="仿宋_GB2312" w:eastAsia="仿宋_GB2312"/>
          <w:spacing w:val="-20"/>
          <w:sz w:val="32"/>
          <w:szCs w:val="32"/>
        </w:rPr>
        <w:t>飞碟多向（</w:t>
      </w:r>
      <w:r>
        <w:rPr>
          <w:rFonts w:ascii="仿宋_GB2312" w:eastAsia="仿宋_GB2312"/>
          <w:spacing w:val="-20"/>
          <w:sz w:val="32"/>
          <w:szCs w:val="32"/>
        </w:rPr>
        <w:t>125</w:t>
      </w:r>
      <w:r>
        <w:rPr>
          <w:rFonts w:hint="eastAsia" w:ascii="仿宋_GB2312" w:eastAsia="仿宋_GB2312"/>
          <w:spacing w:val="-20"/>
          <w:sz w:val="32"/>
          <w:szCs w:val="32"/>
        </w:rPr>
        <w:t>靶）</w:t>
      </w:r>
    </w:p>
    <w:p>
      <w:pPr>
        <w:spacing w:line="560" w:lineRule="exact"/>
        <w:ind w:firstLine="565" w:firstLineChars="202"/>
        <w:jc w:val="left"/>
        <w:rPr>
          <w:rFonts w:ascii="仿宋_GB2312" w:eastAsia="仿宋_GB2312"/>
          <w:spacing w:val="-20"/>
          <w:sz w:val="32"/>
          <w:szCs w:val="32"/>
        </w:rPr>
      </w:pPr>
      <w:r>
        <w:rPr>
          <w:rFonts w:hint="eastAsia" w:ascii="仿宋_GB2312" w:eastAsia="仿宋_GB2312"/>
          <w:spacing w:val="-20"/>
          <w:sz w:val="32"/>
          <w:szCs w:val="32"/>
        </w:rPr>
        <w:t>9</w:t>
      </w:r>
      <w:r>
        <w:rPr>
          <w:rFonts w:ascii="仿宋_GB2312" w:eastAsia="仿宋_GB2312"/>
          <w:spacing w:val="-20"/>
          <w:sz w:val="32"/>
          <w:szCs w:val="32"/>
        </w:rPr>
        <w:t>.10</w:t>
      </w:r>
      <w:r>
        <w:rPr>
          <w:rFonts w:hint="eastAsia" w:ascii="仿宋_GB2312" w:eastAsia="仿宋_GB2312"/>
          <w:spacing w:val="-20"/>
          <w:sz w:val="32"/>
          <w:szCs w:val="32"/>
        </w:rPr>
        <w:t>米男女气步枪混合团体</w:t>
      </w:r>
    </w:p>
    <w:p>
      <w:pPr>
        <w:spacing w:line="560" w:lineRule="exact"/>
        <w:ind w:firstLine="565" w:firstLineChars="202"/>
        <w:jc w:val="left"/>
        <w:rPr>
          <w:rFonts w:ascii="仿宋_GB2312" w:eastAsia="仿宋_GB2312"/>
          <w:spacing w:val="-20"/>
          <w:sz w:val="32"/>
          <w:szCs w:val="32"/>
        </w:rPr>
      </w:pPr>
      <w:r>
        <w:rPr>
          <w:rFonts w:hint="eastAsia" w:ascii="仿宋_GB2312" w:eastAsia="仿宋_GB2312"/>
          <w:spacing w:val="-20"/>
          <w:sz w:val="32"/>
          <w:szCs w:val="32"/>
        </w:rPr>
        <w:t>10</w:t>
      </w:r>
      <w:r>
        <w:rPr>
          <w:rFonts w:ascii="仿宋_GB2312" w:eastAsia="仿宋_GB2312"/>
          <w:spacing w:val="-20"/>
          <w:sz w:val="32"/>
          <w:szCs w:val="32"/>
        </w:rPr>
        <w:t>.10</w:t>
      </w:r>
      <w:r>
        <w:rPr>
          <w:rFonts w:hint="eastAsia" w:ascii="仿宋_GB2312" w:eastAsia="仿宋_GB2312"/>
          <w:spacing w:val="-20"/>
          <w:sz w:val="32"/>
          <w:szCs w:val="32"/>
        </w:rPr>
        <w:t>米男女气手枪混合团体</w:t>
      </w:r>
    </w:p>
    <w:p>
      <w:pPr>
        <w:spacing w:line="560" w:lineRule="exact"/>
        <w:ind w:firstLine="565" w:firstLineChars="202"/>
        <w:jc w:val="left"/>
        <w:rPr>
          <w:rFonts w:ascii="仿宋_GB2312" w:eastAsia="仿宋_GB2312"/>
          <w:spacing w:val="-20"/>
          <w:sz w:val="32"/>
          <w:szCs w:val="32"/>
        </w:rPr>
      </w:pPr>
      <w:r>
        <w:rPr>
          <w:rFonts w:hint="eastAsia" w:ascii="仿宋_GB2312" w:eastAsia="仿宋_GB2312"/>
          <w:spacing w:val="-20"/>
          <w:sz w:val="32"/>
          <w:szCs w:val="32"/>
        </w:rPr>
        <w:t>11</w:t>
      </w:r>
      <w:r>
        <w:rPr>
          <w:rFonts w:ascii="仿宋_GB2312" w:eastAsia="仿宋_GB2312"/>
          <w:spacing w:val="-20"/>
          <w:sz w:val="32"/>
          <w:szCs w:val="32"/>
        </w:rPr>
        <w:t>.</w:t>
      </w:r>
      <w:r>
        <w:rPr>
          <w:rFonts w:hint="eastAsia" w:ascii="仿宋_GB2312" w:eastAsia="仿宋_GB2312"/>
          <w:spacing w:val="-20"/>
          <w:sz w:val="32"/>
          <w:szCs w:val="32"/>
        </w:rPr>
        <w:t>男女飞碟多向混合团体</w:t>
      </w:r>
    </w:p>
    <w:p>
      <w:pPr>
        <w:spacing w:line="560" w:lineRule="exact"/>
        <w:ind w:firstLine="700" w:firstLineChars="250"/>
        <w:rPr>
          <w:rFonts w:ascii="仿宋_GB2312" w:eastAsia="仿宋_GB2312"/>
          <w:color w:val="000000"/>
          <w:spacing w:val="-20"/>
          <w:sz w:val="32"/>
          <w:szCs w:val="32"/>
        </w:rPr>
      </w:pPr>
      <w:r>
        <w:rPr>
          <w:rFonts w:hint="eastAsia" w:ascii="仿宋_GB2312" w:eastAsia="仿宋_GB2312"/>
          <w:color w:val="000000"/>
          <w:spacing w:val="-20"/>
          <w:sz w:val="32"/>
          <w:szCs w:val="32"/>
        </w:rPr>
        <w:t>男子乙组</w:t>
      </w:r>
    </w:p>
    <w:p>
      <w:pPr>
        <w:spacing w:line="560" w:lineRule="exact"/>
        <w:ind w:firstLine="560" w:firstLineChars="200"/>
        <w:rPr>
          <w:rFonts w:ascii="仿宋_GB2312" w:eastAsia="仿宋_GB2312"/>
          <w:color w:val="000000"/>
          <w:spacing w:val="-20"/>
          <w:sz w:val="32"/>
          <w:szCs w:val="32"/>
        </w:rPr>
      </w:pPr>
      <w:r>
        <w:rPr>
          <w:rFonts w:ascii="仿宋_GB2312" w:eastAsia="仿宋_GB2312"/>
          <w:color w:val="000000"/>
          <w:spacing w:val="-20"/>
          <w:sz w:val="32"/>
          <w:szCs w:val="32"/>
        </w:rPr>
        <w:t>1.50</w:t>
      </w:r>
      <w:r>
        <w:rPr>
          <w:rFonts w:hint="eastAsia" w:ascii="仿宋_GB2312" w:eastAsia="仿宋_GB2312"/>
          <w:color w:val="000000"/>
          <w:spacing w:val="-20"/>
          <w:sz w:val="32"/>
          <w:szCs w:val="32"/>
        </w:rPr>
        <w:t>米步枪</w:t>
      </w:r>
      <w:r>
        <w:rPr>
          <w:rFonts w:ascii="仿宋_GB2312" w:eastAsia="仿宋_GB2312"/>
          <w:color w:val="000000"/>
          <w:spacing w:val="-20"/>
          <w:sz w:val="32"/>
          <w:szCs w:val="32"/>
        </w:rPr>
        <w:t>3</w:t>
      </w:r>
      <w:r>
        <w:rPr>
          <w:rFonts w:hint="eastAsia" w:ascii="仿宋_GB2312" w:eastAsia="仿宋_GB2312"/>
          <w:color w:val="000000"/>
          <w:spacing w:val="-20"/>
          <w:sz w:val="32"/>
          <w:szCs w:val="32"/>
        </w:rPr>
        <w:t>种姿势（</w:t>
      </w:r>
      <w:r>
        <w:rPr>
          <w:rFonts w:ascii="仿宋_GB2312" w:eastAsia="仿宋_GB2312"/>
          <w:color w:val="000000"/>
          <w:spacing w:val="-20"/>
          <w:sz w:val="32"/>
          <w:szCs w:val="32"/>
        </w:rPr>
        <w:t>3</w:t>
      </w:r>
      <w:r>
        <w:rPr>
          <w:rFonts w:hint="eastAsia" w:ascii="仿宋_GB2312" w:eastAsia="仿宋_GB2312"/>
          <w:color w:val="000000"/>
          <w:spacing w:val="-20"/>
          <w:sz w:val="32"/>
          <w:szCs w:val="32"/>
        </w:rPr>
        <w:t>×</w:t>
      </w:r>
      <w:r>
        <w:rPr>
          <w:rFonts w:ascii="仿宋_GB2312" w:eastAsia="仿宋_GB2312"/>
          <w:color w:val="000000"/>
          <w:spacing w:val="-20"/>
          <w:sz w:val="32"/>
          <w:szCs w:val="32"/>
        </w:rPr>
        <w:t>20</w:t>
      </w:r>
      <w:r>
        <w:rPr>
          <w:rFonts w:hint="eastAsia" w:ascii="仿宋_GB2312" w:eastAsia="仿宋_GB2312"/>
          <w:color w:val="000000"/>
          <w:spacing w:val="-20"/>
          <w:sz w:val="32"/>
          <w:szCs w:val="32"/>
        </w:rPr>
        <w:t>）</w:t>
      </w:r>
    </w:p>
    <w:p>
      <w:pPr>
        <w:spacing w:line="560" w:lineRule="exact"/>
        <w:ind w:firstLine="560" w:firstLineChars="200"/>
        <w:rPr>
          <w:rFonts w:ascii="仿宋_GB2312" w:eastAsia="仿宋_GB2312"/>
          <w:color w:val="000000"/>
          <w:spacing w:val="-20"/>
          <w:sz w:val="32"/>
          <w:szCs w:val="32"/>
        </w:rPr>
      </w:pPr>
      <w:r>
        <w:rPr>
          <w:rFonts w:ascii="仿宋_GB2312" w:eastAsia="仿宋_GB2312"/>
          <w:color w:val="000000"/>
          <w:spacing w:val="-20"/>
          <w:sz w:val="32"/>
          <w:szCs w:val="32"/>
        </w:rPr>
        <w:t>2.10</w:t>
      </w:r>
      <w:r>
        <w:rPr>
          <w:rFonts w:hint="eastAsia" w:ascii="仿宋_GB2312" w:eastAsia="仿宋_GB2312"/>
          <w:color w:val="000000"/>
          <w:spacing w:val="-20"/>
          <w:sz w:val="32"/>
          <w:szCs w:val="32"/>
        </w:rPr>
        <w:t>米气步枪（</w:t>
      </w:r>
      <w:r>
        <w:rPr>
          <w:rFonts w:ascii="仿宋_GB2312" w:eastAsia="仿宋_GB2312"/>
          <w:color w:val="000000"/>
          <w:spacing w:val="-20"/>
          <w:sz w:val="32"/>
          <w:szCs w:val="32"/>
        </w:rPr>
        <w:t>40</w:t>
      </w:r>
      <w:r>
        <w:rPr>
          <w:rFonts w:hint="eastAsia" w:ascii="仿宋_GB2312" w:eastAsia="仿宋_GB2312"/>
          <w:color w:val="000000"/>
          <w:spacing w:val="-20"/>
          <w:sz w:val="32"/>
          <w:szCs w:val="32"/>
        </w:rPr>
        <w:t>发）</w:t>
      </w:r>
    </w:p>
    <w:p>
      <w:pPr>
        <w:spacing w:line="560" w:lineRule="exact"/>
        <w:ind w:firstLine="560" w:firstLineChars="200"/>
        <w:rPr>
          <w:rFonts w:ascii="仿宋_GB2312" w:eastAsia="仿宋_GB2312"/>
          <w:color w:val="000000"/>
          <w:spacing w:val="-20"/>
          <w:sz w:val="32"/>
          <w:szCs w:val="32"/>
        </w:rPr>
      </w:pPr>
      <w:r>
        <w:rPr>
          <w:rFonts w:ascii="仿宋_GB2312" w:eastAsia="仿宋_GB2312"/>
          <w:color w:val="000000"/>
          <w:spacing w:val="-20"/>
          <w:sz w:val="32"/>
          <w:szCs w:val="32"/>
        </w:rPr>
        <w:t>3.50</w:t>
      </w:r>
      <w:r>
        <w:rPr>
          <w:rFonts w:hint="eastAsia" w:ascii="仿宋_GB2312" w:eastAsia="仿宋_GB2312"/>
          <w:color w:val="000000"/>
          <w:spacing w:val="-20"/>
          <w:sz w:val="32"/>
          <w:szCs w:val="32"/>
        </w:rPr>
        <w:t>米步枪卧射（</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560" w:firstLineChars="200"/>
        <w:rPr>
          <w:rFonts w:ascii="仿宋_GB2312" w:eastAsia="仿宋_GB2312"/>
          <w:color w:val="000000"/>
          <w:spacing w:val="-20"/>
          <w:sz w:val="32"/>
          <w:szCs w:val="32"/>
        </w:rPr>
      </w:pPr>
      <w:r>
        <w:rPr>
          <w:rFonts w:ascii="仿宋_GB2312" w:eastAsia="仿宋_GB2312"/>
          <w:color w:val="000000"/>
          <w:spacing w:val="-20"/>
          <w:sz w:val="32"/>
          <w:szCs w:val="32"/>
        </w:rPr>
        <w:t>4.25</w:t>
      </w:r>
      <w:r>
        <w:rPr>
          <w:rFonts w:hint="eastAsia" w:ascii="仿宋_GB2312" w:eastAsia="仿宋_GB2312"/>
          <w:color w:val="000000"/>
          <w:spacing w:val="-20"/>
          <w:sz w:val="32"/>
          <w:szCs w:val="32"/>
        </w:rPr>
        <w:t>米手枪速射</w:t>
      </w:r>
      <w:r>
        <w:rPr>
          <w:rFonts w:ascii="仿宋_GB2312" w:eastAsia="仿宋_GB2312"/>
          <w:color w:val="000000"/>
          <w:spacing w:val="-20"/>
          <w:sz w:val="32"/>
          <w:szCs w:val="32"/>
        </w:rPr>
        <w:t>8</w:t>
      </w:r>
      <w:r>
        <w:rPr>
          <w:rFonts w:hint="eastAsia" w:ascii="仿宋_GB2312"/>
          <w:color w:val="000000"/>
          <w:spacing w:val="-20"/>
          <w:sz w:val="32"/>
          <w:szCs w:val="32"/>
        </w:rPr>
        <w:t>〞</w:t>
      </w:r>
      <w:r>
        <w:rPr>
          <w:rFonts w:ascii="仿宋_GB2312" w:eastAsia="仿宋_GB2312"/>
          <w:color w:val="000000"/>
          <w:spacing w:val="-20"/>
          <w:sz w:val="32"/>
          <w:szCs w:val="32"/>
        </w:rPr>
        <w:t>6</w:t>
      </w:r>
      <w:r>
        <w:rPr>
          <w:rFonts w:hint="eastAsia" w:ascii="仿宋_GB2312"/>
          <w:color w:val="000000"/>
          <w:spacing w:val="-20"/>
          <w:sz w:val="32"/>
          <w:szCs w:val="32"/>
        </w:rPr>
        <w:t>〞</w:t>
      </w:r>
    </w:p>
    <w:p>
      <w:pPr>
        <w:spacing w:line="560" w:lineRule="exact"/>
        <w:ind w:firstLine="560" w:firstLineChars="200"/>
        <w:rPr>
          <w:rFonts w:ascii="仿宋_GB2312" w:eastAsia="仿宋_GB2312"/>
          <w:color w:val="000000"/>
          <w:spacing w:val="-20"/>
          <w:sz w:val="32"/>
          <w:szCs w:val="32"/>
        </w:rPr>
      </w:pPr>
      <w:r>
        <w:rPr>
          <w:rFonts w:ascii="仿宋_GB2312" w:eastAsia="仿宋_GB2312"/>
          <w:color w:val="000000"/>
          <w:spacing w:val="-20"/>
          <w:sz w:val="32"/>
          <w:szCs w:val="32"/>
        </w:rPr>
        <w:t>5.50</w:t>
      </w:r>
      <w:r>
        <w:rPr>
          <w:rFonts w:hint="eastAsia" w:ascii="仿宋_GB2312" w:eastAsia="仿宋_GB2312"/>
          <w:color w:val="000000"/>
          <w:spacing w:val="-20"/>
          <w:sz w:val="32"/>
          <w:szCs w:val="32"/>
        </w:rPr>
        <w:t>米手枪（</w:t>
      </w:r>
      <w:r>
        <w:rPr>
          <w:rFonts w:ascii="仿宋_GB2312" w:eastAsia="仿宋_GB2312"/>
          <w:color w:val="000000"/>
          <w:spacing w:val="-20"/>
          <w:sz w:val="32"/>
          <w:szCs w:val="32"/>
        </w:rPr>
        <w:t>30</w:t>
      </w:r>
      <w:r>
        <w:rPr>
          <w:rFonts w:hint="eastAsia" w:ascii="仿宋_GB2312" w:eastAsia="仿宋_GB2312"/>
          <w:color w:val="000000"/>
          <w:spacing w:val="-20"/>
          <w:sz w:val="32"/>
          <w:szCs w:val="32"/>
        </w:rPr>
        <w:t>发）</w:t>
      </w:r>
    </w:p>
    <w:p>
      <w:pPr>
        <w:spacing w:line="560" w:lineRule="exact"/>
        <w:ind w:firstLine="560" w:firstLineChars="200"/>
        <w:rPr>
          <w:rFonts w:ascii="仿宋_GB2312" w:eastAsia="仿宋_GB2312"/>
          <w:color w:val="000000"/>
          <w:spacing w:val="-20"/>
          <w:sz w:val="32"/>
          <w:szCs w:val="32"/>
        </w:rPr>
      </w:pPr>
      <w:r>
        <w:rPr>
          <w:rFonts w:ascii="仿宋_GB2312" w:eastAsia="仿宋_GB2312"/>
          <w:color w:val="000000"/>
          <w:spacing w:val="-20"/>
          <w:sz w:val="32"/>
          <w:szCs w:val="32"/>
        </w:rPr>
        <w:t>6.10</w:t>
      </w:r>
      <w:r>
        <w:rPr>
          <w:rFonts w:hint="eastAsia" w:ascii="仿宋_GB2312" w:eastAsia="仿宋_GB2312"/>
          <w:color w:val="000000"/>
          <w:spacing w:val="-20"/>
          <w:sz w:val="32"/>
          <w:szCs w:val="32"/>
        </w:rPr>
        <w:t>米气手枪（</w:t>
      </w:r>
      <w:r>
        <w:rPr>
          <w:rFonts w:ascii="仿宋_GB2312" w:eastAsia="仿宋_GB2312"/>
          <w:color w:val="000000"/>
          <w:spacing w:val="-20"/>
          <w:sz w:val="32"/>
          <w:szCs w:val="32"/>
        </w:rPr>
        <w:t>40</w:t>
      </w:r>
      <w:r>
        <w:rPr>
          <w:rFonts w:hint="eastAsia" w:ascii="仿宋_GB2312" w:eastAsia="仿宋_GB2312"/>
          <w:color w:val="000000"/>
          <w:spacing w:val="-20"/>
          <w:sz w:val="32"/>
          <w:szCs w:val="32"/>
        </w:rPr>
        <w:t>发</w:t>
      </w:r>
      <w:r>
        <w:rPr>
          <w:rFonts w:ascii="仿宋_GB2312" w:eastAsia="仿宋_GB2312"/>
          <w:color w:val="000000"/>
          <w:spacing w:val="-20"/>
          <w:sz w:val="32"/>
          <w:szCs w:val="32"/>
        </w:rPr>
        <w:t xml:space="preserve"> </w:t>
      </w:r>
      <w:r>
        <w:rPr>
          <w:rFonts w:hint="eastAsia" w:ascii="仿宋_GB2312" w:eastAsia="仿宋_GB2312"/>
          <w:color w:val="000000"/>
          <w:spacing w:val="-20"/>
          <w:sz w:val="32"/>
          <w:szCs w:val="32"/>
        </w:rPr>
        <w:t>）</w:t>
      </w:r>
    </w:p>
    <w:p>
      <w:pPr>
        <w:spacing w:line="560" w:lineRule="exact"/>
        <w:ind w:firstLine="560" w:firstLineChars="200"/>
        <w:rPr>
          <w:rFonts w:ascii="仿宋_GB2312" w:eastAsia="仿宋_GB2312"/>
          <w:color w:val="000000"/>
          <w:spacing w:val="-20"/>
          <w:sz w:val="32"/>
          <w:szCs w:val="32"/>
        </w:rPr>
      </w:pPr>
      <w:r>
        <w:rPr>
          <w:rFonts w:ascii="仿宋_GB2312" w:eastAsia="仿宋_GB2312"/>
          <w:color w:val="000000"/>
          <w:spacing w:val="-20"/>
          <w:sz w:val="32"/>
          <w:szCs w:val="32"/>
        </w:rPr>
        <w:t>7.25</w:t>
      </w:r>
      <w:r>
        <w:rPr>
          <w:rFonts w:hint="eastAsia" w:ascii="仿宋_GB2312" w:eastAsia="仿宋_GB2312"/>
          <w:color w:val="000000"/>
          <w:spacing w:val="-20"/>
          <w:sz w:val="32"/>
          <w:szCs w:val="32"/>
        </w:rPr>
        <w:t>米手枪（</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p>
    <w:p>
      <w:pPr>
        <w:spacing w:line="560" w:lineRule="exact"/>
        <w:ind w:firstLine="560" w:firstLineChars="200"/>
        <w:rPr>
          <w:rFonts w:ascii="仿宋_GB2312" w:eastAsia="仿宋_GB2312"/>
          <w:color w:val="000000"/>
          <w:spacing w:val="-20"/>
          <w:sz w:val="32"/>
          <w:szCs w:val="32"/>
        </w:rPr>
      </w:pPr>
      <w:r>
        <w:rPr>
          <w:rFonts w:ascii="仿宋_GB2312" w:eastAsia="仿宋_GB2312"/>
          <w:color w:val="000000"/>
          <w:spacing w:val="-20"/>
          <w:sz w:val="32"/>
          <w:szCs w:val="32"/>
        </w:rPr>
        <w:t>8.10</w:t>
      </w:r>
      <w:r>
        <w:rPr>
          <w:rFonts w:hint="eastAsia" w:ascii="仿宋_GB2312" w:eastAsia="仿宋_GB2312"/>
          <w:color w:val="000000"/>
          <w:spacing w:val="-20"/>
          <w:sz w:val="32"/>
          <w:szCs w:val="32"/>
        </w:rPr>
        <w:t>米移动靶标准速射击（</w:t>
      </w:r>
      <w:r>
        <w:rPr>
          <w:rFonts w:ascii="仿宋_GB2312" w:eastAsia="仿宋_GB2312"/>
          <w:color w:val="000000"/>
          <w:spacing w:val="-20"/>
          <w:sz w:val="32"/>
          <w:szCs w:val="32"/>
        </w:rPr>
        <w:t>30+30</w:t>
      </w:r>
      <w:r>
        <w:rPr>
          <w:rFonts w:hint="eastAsia" w:ascii="仿宋_GB2312" w:eastAsia="仿宋_GB2312"/>
          <w:color w:val="000000"/>
          <w:spacing w:val="-20"/>
          <w:sz w:val="32"/>
          <w:szCs w:val="32"/>
        </w:rPr>
        <w:t>）</w:t>
      </w:r>
    </w:p>
    <w:p>
      <w:pPr>
        <w:spacing w:line="560" w:lineRule="exact"/>
        <w:ind w:firstLine="560" w:firstLineChars="200"/>
        <w:rPr>
          <w:rFonts w:ascii="仿宋_GB2312" w:eastAsia="仿宋_GB2312"/>
          <w:spacing w:val="-20"/>
          <w:sz w:val="32"/>
          <w:szCs w:val="32"/>
        </w:rPr>
      </w:pPr>
      <w:r>
        <w:rPr>
          <w:rFonts w:hint="eastAsia" w:ascii="仿宋_GB2312" w:eastAsia="仿宋_GB2312"/>
          <w:color w:val="000000"/>
          <w:spacing w:val="-20"/>
          <w:sz w:val="32"/>
          <w:szCs w:val="32"/>
        </w:rPr>
        <w:t>9</w:t>
      </w:r>
      <w:r>
        <w:rPr>
          <w:rFonts w:ascii="仿宋_GB2312" w:eastAsia="仿宋_GB2312"/>
          <w:color w:val="000000"/>
          <w:spacing w:val="-20"/>
          <w:sz w:val="32"/>
          <w:szCs w:val="32"/>
        </w:rPr>
        <w:t>.</w:t>
      </w:r>
      <w:r>
        <w:rPr>
          <w:rFonts w:hint="eastAsia" w:ascii="仿宋_GB2312" w:eastAsia="仿宋_GB2312"/>
          <w:spacing w:val="-20"/>
          <w:sz w:val="32"/>
          <w:szCs w:val="32"/>
        </w:rPr>
        <w:t>飞碟双向（</w:t>
      </w:r>
      <w:r>
        <w:rPr>
          <w:rFonts w:ascii="仿宋_GB2312" w:eastAsia="仿宋_GB2312"/>
          <w:spacing w:val="-20"/>
          <w:sz w:val="32"/>
          <w:szCs w:val="32"/>
        </w:rPr>
        <w:t>50</w:t>
      </w:r>
      <w:r>
        <w:rPr>
          <w:rFonts w:hint="eastAsia" w:ascii="仿宋_GB2312" w:eastAsia="仿宋_GB2312"/>
          <w:spacing w:val="-20"/>
          <w:sz w:val="32"/>
          <w:szCs w:val="32"/>
        </w:rPr>
        <w:t>靶）</w:t>
      </w:r>
    </w:p>
    <w:p>
      <w:pPr>
        <w:spacing w:line="560" w:lineRule="exact"/>
        <w:ind w:firstLine="560" w:firstLineChars="200"/>
        <w:rPr>
          <w:rFonts w:ascii="仿宋_GB2312" w:eastAsia="仿宋_GB2312"/>
          <w:color w:val="000000"/>
          <w:spacing w:val="-20"/>
          <w:sz w:val="32"/>
          <w:szCs w:val="32"/>
        </w:rPr>
      </w:pPr>
      <w:r>
        <w:rPr>
          <w:rFonts w:ascii="仿宋_GB2312" w:eastAsia="仿宋_GB2312"/>
          <w:spacing w:val="-20"/>
          <w:sz w:val="32"/>
          <w:szCs w:val="32"/>
        </w:rPr>
        <w:t>10</w:t>
      </w:r>
      <w:r>
        <w:rPr>
          <w:rFonts w:hint="eastAsia" w:ascii="仿宋_GB2312" w:eastAsia="仿宋_GB2312"/>
          <w:spacing w:val="-20"/>
          <w:sz w:val="32"/>
          <w:szCs w:val="32"/>
        </w:rPr>
        <w:t>. 飞碟多向（</w:t>
      </w:r>
      <w:r>
        <w:rPr>
          <w:rFonts w:ascii="仿宋_GB2312" w:eastAsia="仿宋_GB2312"/>
          <w:spacing w:val="-20"/>
          <w:sz w:val="32"/>
          <w:szCs w:val="32"/>
        </w:rPr>
        <w:t>50</w:t>
      </w:r>
      <w:r>
        <w:rPr>
          <w:rFonts w:hint="eastAsia" w:ascii="仿宋_GB2312" w:eastAsia="仿宋_GB2312"/>
          <w:spacing w:val="-20"/>
          <w:sz w:val="32"/>
          <w:szCs w:val="32"/>
        </w:rPr>
        <w:t>靶）</w:t>
      </w:r>
    </w:p>
    <w:p>
      <w:pPr>
        <w:spacing w:line="560" w:lineRule="exact"/>
        <w:ind w:firstLine="700" w:firstLineChars="250"/>
        <w:rPr>
          <w:rFonts w:ascii="仿宋_GB2312" w:eastAsia="仿宋_GB2312"/>
          <w:color w:val="000000"/>
          <w:spacing w:val="-20"/>
          <w:sz w:val="32"/>
          <w:szCs w:val="32"/>
        </w:rPr>
      </w:pPr>
      <w:r>
        <w:rPr>
          <w:rFonts w:hint="eastAsia" w:ascii="仿宋_GB2312" w:eastAsia="仿宋_GB2312"/>
          <w:color w:val="000000"/>
          <w:spacing w:val="-20"/>
          <w:sz w:val="32"/>
          <w:szCs w:val="32"/>
        </w:rPr>
        <w:t>女子乙组</w:t>
      </w:r>
    </w:p>
    <w:p>
      <w:pPr>
        <w:spacing w:line="560" w:lineRule="exact"/>
        <w:ind w:firstLine="565" w:firstLineChars="202"/>
        <w:rPr>
          <w:rFonts w:ascii="仿宋_GB2312" w:eastAsia="仿宋_GB2312"/>
          <w:color w:val="000000"/>
          <w:spacing w:val="-20"/>
          <w:sz w:val="32"/>
          <w:szCs w:val="32"/>
        </w:rPr>
      </w:pPr>
      <w:r>
        <w:rPr>
          <w:rFonts w:ascii="仿宋_GB2312" w:eastAsia="仿宋_GB2312"/>
          <w:color w:val="000000"/>
          <w:spacing w:val="-20"/>
          <w:sz w:val="32"/>
          <w:szCs w:val="32"/>
        </w:rPr>
        <w:t>1.50</w:t>
      </w:r>
      <w:r>
        <w:rPr>
          <w:rFonts w:hint="eastAsia" w:ascii="仿宋_GB2312" w:eastAsia="仿宋_GB2312"/>
          <w:color w:val="000000"/>
          <w:spacing w:val="-20"/>
          <w:sz w:val="32"/>
          <w:szCs w:val="32"/>
        </w:rPr>
        <w:t>米步枪</w:t>
      </w:r>
      <w:r>
        <w:rPr>
          <w:rFonts w:ascii="仿宋_GB2312" w:eastAsia="仿宋_GB2312"/>
          <w:color w:val="000000"/>
          <w:spacing w:val="-20"/>
          <w:sz w:val="32"/>
          <w:szCs w:val="32"/>
        </w:rPr>
        <w:t>3</w:t>
      </w:r>
      <w:r>
        <w:rPr>
          <w:rFonts w:hint="eastAsia" w:ascii="仿宋_GB2312" w:eastAsia="仿宋_GB2312"/>
          <w:color w:val="000000"/>
          <w:spacing w:val="-20"/>
          <w:sz w:val="32"/>
          <w:szCs w:val="32"/>
        </w:rPr>
        <w:t>种姿势（</w:t>
      </w:r>
      <w:r>
        <w:rPr>
          <w:rFonts w:ascii="仿宋_GB2312" w:eastAsia="仿宋_GB2312"/>
          <w:color w:val="000000"/>
          <w:spacing w:val="-20"/>
          <w:sz w:val="32"/>
          <w:szCs w:val="32"/>
        </w:rPr>
        <w:t>3</w:t>
      </w:r>
      <w:r>
        <w:rPr>
          <w:rFonts w:hint="eastAsia" w:ascii="仿宋_GB2312" w:eastAsia="仿宋_GB2312"/>
          <w:color w:val="000000"/>
          <w:spacing w:val="-20"/>
          <w:sz w:val="32"/>
          <w:szCs w:val="32"/>
        </w:rPr>
        <w:t>×</w:t>
      </w:r>
      <w:r>
        <w:rPr>
          <w:rFonts w:ascii="仿宋_GB2312" w:eastAsia="仿宋_GB2312"/>
          <w:color w:val="000000"/>
          <w:spacing w:val="-20"/>
          <w:sz w:val="32"/>
          <w:szCs w:val="32"/>
        </w:rPr>
        <w:t>20</w:t>
      </w:r>
      <w:r>
        <w:rPr>
          <w:rFonts w:hint="eastAsia" w:ascii="仿宋_GB2312" w:eastAsia="仿宋_GB2312"/>
          <w:color w:val="000000"/>
          <w:spacing w:val="-20"/>
          <w:sz w:val="32"/>
          <w:szCs w:val="32"/>
        </w:rPr>
        <w:t>）</w:t>
      </w:r>
    </w:p>
    <w:p>
      <w:pPr>
        <w:spacing w:line="560" w:lineRule="exact"/>
        <w:ind w:firstLine="565" w:firstLineChars="202"/>
        <w:rPr>
          <w:rFonts w:ascii="仿宋_GB2312" w:eastAsia="仿宋_GB2312"/>
          <w:color w:val="000000"/>
          <w:spacing w:val="-20"/>
          <w:sz w:val="32"/>
          <w:szCs w:val="32"/>
        </w:rPr>
      </w:pPr>
      <w:r>
        <w:rPr>
          <w:rFonts w:ascii="仿宋_GB2312" w:eastAsia="仿宋_GB2312"/>
          <w:color w:val="000000"/>
          <w:spacing w:val="-20"/>
          <w:sz w:val="32"/>
          <w:szCs w:val="32"/>
        </w:rPr>
        <w:t>2.50</w:t>
      </w:r>
      <w:r>
        <w:rPr>
          <w:rFonts w:hint="eastAsia" w:ascii="仿宋_GB2312" w:eastAsia="仿宋_GB2312"/>
          <w:color w:val="000000"/>
          <w:spacing w:val="-20"/>
          <w:sz w:val="32"/>
          <w:szCs w:val="32"/>
        </w:rPr>
        <w:t>米步枪卧射（</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r>
        <w:rPr>
          <w:rFonts w:ascii="仿宋_GB2312" w:eastAsia="仿宋_GB2312"/>
          <w:color w:val="000000"/>
          <w:spacing w:val="-20"/>
          <w:sz w:val="32"/>
          <w:szCs w:val="32"/>
        </w:rPr>
        <w:t>)</w:t>
      </w:r>
    </w:p>
    <w:p>
      <w:pPr>
        <w:spacing w:line="560" w:lineRule="exact"/>
        <w:ind w:firstLine="565" w:firstLineChars="202"/>
        <w:rPr>
          <w:rFonts w:ascii="仿宋_GB2312" w:eastAsia="仿宋_GB2312"/>
          <w:color w:val="000000"/>
          <w:spacing w:val="-20"/>
          <w:sz w:val="32"/>
          <w:szCs w:val="32"/>
        </w:rPr>
      </w:pPr>
      <w:r>
        <w:rPr>
          <w:rFonts w:ascii="仿宋_GB2312" w:eastAsia="仿宋_GB2312"/>
          <w:color w:val="000000"/>
          <w:spacing w:val="-20"/>
          <w:sz w:val="32"/>
          <w:szCs w:val="32"/>
        </w:rPr>
        <w:t>3.25</w:t>
      </w:r>
      <w:r>
        <w:rPr>
          <w:rFonts w:hint="eastAsia" w:ascii="仿宋_GB2312" w:eastAsia="仿宋_GB2312"/>
          <w:color w:val="000000"/>
          <w:spacing w:val="-20"/>
          <w:sz w:val="32"/>
          <w:szCs w:val="32"/>
        </w:rPr>
        <w:t>米手枪</w:t>
      </w:r>
      <w:r>
        <w:rPr>
          <w:rFonts w:ascii="仿宋_GB2312" w:eastAsia="仿宋_GB2312"/>
          <w:color w:val="000000"/>
          <w:spacing w:val="-20"/>
          <w:sz w:val="32"/>
          <w:szCs w:val="32"/>
        </w:rPr>
        <w:t>(60</w:t>
      </w:r>
      <w:r>
        <w:rPr>
          <w:rFonts w:hint="eastAsia" w:ascii="仿宋_GB2312" w:eastAsia="仿宋_GB2312"/>
          <w:color w:val="000000"/>
          <w:spacing w:val="-20"/>
          <w:sz w:val="32"/>
          <w:szCs w:val="32"/>
        </w:rPr>
        <w:t>发</w:t>
      </w:r>
      <w:r>
        <w:rPr>
          <w:rFonts w:ascii="仿宋_GB2312" w:eastAsia="仿宋_GB2312"/>
          <w:color w:val="000000"/>
          <w:spacing w:val="-20"/>
          <w:sz w:val="32"/>
          <w:szCs w:val="32"/>
        </w:rPr>
        <w:t>)</w:t>
      </w:r>
    </w:p>
    <w:p>
      <w:pPr>
        <w:spacing w:line="560" w:lineRule="exact"/>
        <w:ind w:firstLine="565" w:firstLineChars="202"/>
        <w:rPr>
          <w:rFonts w:ascii="仿宋_GB2312" w:eastAsia="仿宋_GB2312"/>
          <w:spacing w:val="-20"/>
          <w:sz w:val="32"/>
          <w:szCs w:val="32"/>
        </w:rPr>
      </w:pPr>
      <w:r>
        <w:rPr>
          <w:rFonts w:ascii="仿宋_GB2312" w:eastAsia="仿宋_GB2312"/>
          <w:spacing w:val="-20"/>
          <w:sz w:val="32"/>
          <w:szCs w:val="32"/>
        </w:rPr>
        <w:t>4.10</w:t>
      </w:r>
      <w:r>
        <w:rPr>
          <w:rFonts w:hint="eastAsia" w:ascii="仿宋_GB2312" w:eastAsia="仿宋_GB2312"/>
          <w:spacing w:val="-20"/>
          <w:sz w:val="32"/>
          <w:szCs w:val="32"/>
        </w:rPr>
        <w:t>米气步枪</w:t>
      </w:r>
      <w:r>
        <w:rPr>
          <w:rFonts w:ascii="仿宋_GB2312" w:eastAsia="仿宋_GB2312"/>
          <w:spacing w:val="-20"/>
          <w:sz w:val="32"/>
          <w:szCs w:val="32"/>
        </w:rPr>
        <w:t>(40</w:t>
      </w:r>
      <w:r>
        <w:rPr>
          <w:rFonts w:hint="eastAsia" w:ascii="仿宋_GB2312" w:eastAsia="仿宋_GB2312"/>
          <w:spacing w:val="-20"/>
          <w:sz w:val="32"/>
          <w:szCs w:val="32"/>
        </w:rPr>
        <w:t>发</w:t>
      </w:r>
      <w:r>
        <w:rPr>
          <w:rFonts w:ascii="仿宋_GB2312" w:eastAsia="仿宋_GB2312"/>
          <w:spacing w:val="-20"/>
          <w:sz w:val="32"/>
          <w:szCs w:val="32"/>
        </w:rPr>
        <w:t>)</w:t>
      </w:r>
    </w:p>
    <w:p>
      <w:pPr>
        <w:spacing w:line="560" w:lineRule="exact"/>
        <w:ind w:firstLine="565" w:firstLineChars="202"/>
        <w:rPr>
          <w:rFonts w:ascii="仿宋_GB2312" w:eastAsia="仿宋_GB2312"/>
          <w:spacing w:val="-20"/>
          <w:sz w:val="32"/>
          <w:szCs w:val="32"/>
        </w:rPr>
      </w:pPr>
      <w:r>
        <w:rPr>
          <w:rFonts w:ascii="仿宋_GB2312" w:eastAsia="仿宋_GB2312"/>
          <w:spacing w:val="-20"/>
          <w:sz w:val="32"/>
          <w:szCs w:val="32"/>
        </w:rPr>
        <w:t>5.10</w:t>
      </w:r>
      <w:r>
        <w:rPr>
          <w:rFonts w:hint="eastAsia" w:ascii="仿宋_GB2312" w:eastAsia="仿宋_GB2312"/>
          <w:spacing w:val="-20"/>
          <w:sz w:val="32"/>
          <w:szCs w:val="32"/>
        </w:rPr>
        <w:t>米气手枪</w:t>
      </w:r>
      <w:r>
        <w:rPr>
          <w:rFonts w:ascii="仿宋_GB2312" w:eastAsia="仿宋_GB2312"/>
          <w:spacing w:val="-20"/>
          <w:sz w:val="32"/>
          <w:szCs w:val="32"/>
        </w:rPr>
        <w:t>(40</w:t>
      </w:r>
      <w:r>
        <w:rPr>
          <w:rFonts w:hint="eastAsia" w:ascii="仿宋_GB2312" w:eastAsia="仿宋_GB2312"/>
          <w:spacing w:val="-20"/>
          <w:sz w:val="32"/>
          <w:szCs w:val="32"/>
        </w:rPr>
        <w:t>发</w:t>
      </w:r>
      <w:r>
        <w:rPr>
          <w:rFonts w:ascii="仿宋_GB2312" w:eastAsia="仿宋_GB2312"/>
          <w:spacing w:val="-20"/>
          <w:sz w:val="32"/>
          <w:szCs w:val="32"/>
        </w:rPr>
        <w:t>)</w:t>
      </w:r>
    </w:p>
    <w:p>
      <w:pPr>
        <w:spacing w:line="560" w:lineRule="exact"/>
        <w:ind w:firstLine="565" w:firstLineChars="202"/>
        <w:rPr>
          <w:rFonts w:ascii="仿宋_GB2312" w:eastAsia="仿宋_GB2312"/>
          <w:spacing w:val="-20"/>
          <w:sz w:val="32"/>
          <w:szCs w:val="32"/>
        </w:rPr>
      </w:pPr>
      <w:r>
        <w:rPr>
          <w:rFonts w:ascii="仿宋_GB2312" w:eastAsia="仿宋_GB2312"/>
          <w:spacing w:val="-20"/>
          <w:sz w:val="32"/>
          <w:szCs w:val="32"/>
        </w:rPr>
        <w:t>6.10</w:t>
      </w:r>
      <w:r>
        <w:rPr>
          <w:rFonts w:hint="eastAsia" w:ascii="仿宋_GB2312" w:eastAsia="仿宋_GB2312"/>
          <w:spacing w:val="-20"/>
          <w:sz w:val="32"/>
          <w:szCs w:val="32"/>
        </w:rPr>
        <w:t>米移动靶标准速射击（</w:t>
      </w:r>
      <w:r>
        <w:rPr>
          <w:rFonts w:ascii="仿宋_GB2312" w:eastAsia="仿宋_GB2312"/>
          <w:spacing w:val="-20"/>
          <w:sz w:val="32"/>
          <w:szCs w:val="32"/>
        </w:rPr>
        <w:t>30+30</w:t>
      </w:r>
      <w:r>
        <w:rPr>
          <w:rFonts w:hint="eastAsia" w:ascii="仿宋_GB2312" w:eastAsia="仿宋_GB2312"/>
          <w:spacing w:val="-20"/>
          <w:sz w:val="32"/>
          <w:szCs w:val="32"/>
        </w:rPr>
        <w:t>）</w:t>
      </w:r>
    </w:p>
    <w:p>
      <w:pPr>
        <w:spacing w:line="560" w:lineRule="exact"/>
        <w:ind w:firstLine="565" w:firstLineChars="202"/>
        <w:rPr>
          <w:rFonts w:ascii="仿宋_GB2312" w:eastAsia="仿宋_GB2312"/>
          <w:spacing w:val="-20"/>
          <w:sz w:val="32"/>
          <w:szCs w:val="32"/>
        </w:rPr>
      </w:pPr>
      <w:r>
        <w:rPr>
          <w:rFonts w:ascii="仿宋_GB2312" w:eastAsia="仿宋_GB2312"/>
          <w:spacing w:val="-20"/>
          <w:sz w:val="32"/>
          <w:szCs w:val="32"/>
        </w:rPr>
        <w:t xml:space="preserve">7. </w:t>
      </w:r>
      <w:r>
        <w:rPr>
          <w:rFonts w:hint="eastAsia" w:ascii="仿宋_GB2312" w:eastAsia="仿宋_GB2312"/>
          <w:spacing w:val="-20"/>
          <w:sz w:val="32"/>
          <w:szCs w:val="32"/>
        </w:rPr>
        <w:t>飞碟双向（</w:t>
      </w:r>
      <w:r>
        <w:rPr>
          <w:rFonts w:ascii="仿宋_GB2312" w:eastAsia="仿宋_GB2312"/>
          <w:spacing w:val="-20"/>
          <w:sz w:val="32"/>
          <w:szCs w:val="32"/>
        </w:rPr>
        <w:t>50</w:t>
      </w:r>
      <w:r>
        <w:rPr>
          <w:rFonts w:hint="eastAsia" w:ascii="仿宋_GB2312" w:eastAsia="仿宋_GB2312"/>
          <w:spacing w:val="-20"/>
          <w:sz w:val="32"/>
          <w:szCs w:val="32"/>
        </w:rPr>
        <w:t>靶）</w:t>
      </w:r>
    </w:p>
    <w:p>
      <w:pPr>
        <w:spacing w:line="560" w:lineRule="exact"/>
        <w:ind w:firstLine="565" w:firstLineChars="202"/>
        <w:rPr>
          <w:rFonts w:ascii="仿宋_GB2312" w:eastAsia="仿宋_GB2312"/>
          <w:spacing w:val="-20"/>
          <w:sz w:val="32"/>
          <w:szCs w:val="32"/>
        </w:rPr>
      </w:pPr>
      <w:r>
        <w:rPr>
          <w:rFonts w:ascii="仿宋_GB2312" w:eastAsia="仿宋_GB2312"/>
          <w:spacing w:val="-20"/>
          <w:sz w:val="32"/>
          <w:szCs w:val="32"/>
        </w:rPr>
        <w:t xml:space="preserve">8. </w:t>
      </w:r>
      <w:r>
        <w:rPr>
          <w:rFonts w:hint="eastAsia" w:ascii="仿宋_GB2312" w:eastAsia="仿宋_GB2312"/>
          <w:spacing w:val="-20"/>
          <w:sz w:val="32"/>
          <w:szCs w:val="32"/>
        </w:rPr>
        <w:t>飞碟多向（</w:t>
      </w:r>
      <w:r>
        <w:rPr>
          <w:rFonts w:ascii="仿宋_GB2312" w:eastAsia="仿宋_GB2312"/>
          <w:spacing w:val="-20"/>
          <w:sz w:val="32"/>
          <w:szCs w:val="32"/>
        </w:rPr>
        <w:t>50</w:t>
      </w:r>
      <w:r>
        <w:rPr>
          <w:rFonts w:hint="eastAsia" w:ascii="仿宋_GB2312" w:eastAsia="仿宋_GB2312"/>
          <w:spacing w:val="-20"/>
          <w:sz w:val="32"/>
          <w:szCs w:val="32"/>
        </w:rPr>
        <w:t>靶）</w:t>
      </w:r>
    </w:p>
    <w:p>
      <w:pPr>
        <w:spacing w:line="560" w:lineRule="exact"/>
        <w:ind w:firstLine="700" w:firstLineChars="250"/>
        <w:rPr>
          <w:rFonts w:ascii="仿宋_GB2312" w:eastAsia="仿宋_GB2312"/>
          <w:color w:val="000000"/>
          <w:spacing w:val="-20"/>
          <w:sz w:val="32"/>
          <w:szCs w:val="32"/>
        </w:rPr>
      </w:pPr>
      <w:r>
        <w:rPr>
          <w:rFonts w:hint="eastAsia" w:ascii="仿宋_GB2312" w:eastAsia="仿宋_GB2312"/>
          <w:color w:val="000000"/>
          <w:spacing w:val="-20"/>
          <w:sz w:val="32"/>
          <w:szCs w:val="32"/>
        </w:rPr>
        <w:t>丙组</w:t>
      </w:r>
      <w:r>
        <w:rPr>
          <w:rFonts w:ascii="仿宋_GB2312" w:eastAsia="仿宋_GB2312"/>
          <w:color w:val="000000"/>
          <w:spacing w:val="-20"/>
          <w:sz w:val="32"/>
          <w:szCs w:val="32"/>
        </w:rPr>
        <w:t>(</w:t>
      </w:r>
      <w:r>
        <w:rPr>
          <w:rFonts w:hint="eastAsia" w:ascii="仿宋_GB2312" w:eastAsia="仿宋_GB2312"/>
          <w:color w:val="000000"/>
          <w:spacing w:val="-20"/>
          <w:sz w:val="32"/>
          <w:szCs w:val="32"/>
        </w:rPr>
        <w:t>男、女）</w:t>
      </w:r>
    </w:p>
    <w:p>
      <w:pPr>
        <w:spacing w:line="560" w:lineRule="exact"/>
        <w:ind w:firstLine="560" w:firstLineChars="200"/>
        <w:rPr>
          <w:rFonts w:ascii="仿宋_GB2312" w:eastAsia="仿宋_GB2312"/>
          <w:color w:val="000000"/>
          <w:spacing w:val="-20"/>
          <w:sz w:val="32"/>
          <w:szCs w:val="32"/>
        </w:rPr>
      </w:pPr>
      <w:r>
        <w:rPr>
          <w:rFonts w:ascii="仿宋_GB2312" w:eastAsia="仿宋_GB2312"/>
          <w:color w:val="000000"/>
          <w:spacing w:val="-20"/>
          <w:sz w:val="32"/>
          <w:szCs w:val="32"/>
        </w:rPr>
        <w:t>1.10</w:t>
      </w:r>
      <w:r>
        <w:rPr>
          <w:rFonts w:hint="eastAsia" w:ascii="仿宋_GB2312" w:eastAsia="仿宋_GB2312"/>
          <w:color w:val="000000"/>
          <w:spacing w:val="-20"/>
          <w:sz w:val="32"/>
          <w:szCs w:val="32"/>
        </w:rPr>
        <w:t>米气步枪（</w:t>
      </w:r>
      <w:r>
        <w:rPr>
          <w:rFonts w:ascii="仿宋_GB2312" w:eastAsia="仿宋_GB2312"/>
          <w:color w:val="000000"/>
          <w:spacing w:val="-20"/>
          <w:sz w:val="32"/>
          <w:szCs w:val="32"/>
        </w:rPr>
        <w:t>20</w:t>
      </w:r>
      <w:r>
        <w:rPr>
          <w:rFonts w:hint="eastAsia" w:ascii="仿宋_GB2312" w:eastAsia="仿宋_GB2312"/>
          <w:color w:val="000000"/>
          <w:spacing w:val="-20"/>
          <w:sz w:val="32"/>
          <w:szCs w:val="32"/>
        </w:rPr>
        <w:t>发）</w:t>
      </w:r>
    </w:p>
    <w:p>
      <w:pPr>
        <w:spacing w:line="560" w:lineRule="exact"/>
        <w:ind w:firstLine="560" w:firstLineChars="200"/>
        <w:rPr>
          <w:rFonts w:ascii="仿宋_GB2312" w:eastAsia="仿宋_GB2312"/>
          <w:color w:val="000000"/>
          <w:spacing w:val="-20"/>
          <w:sz w:val="32"/>
          <w:szCs w:val="32"/>
        </w:rPr>
      </w:pPr>
      <w:r>
        <w:rPr>
          <w:rFonts w:ascii="仿宋_GB2312" w:eastAsia="仿宋_GB2312"/>
          <w:color w:val="000000"/>
          <w:spacing w:val="-20"/>
          <w:sz w:val="32"/>
          <w:szCs w:val="32"/>
        </w:rPr>
        <w:t>2.10</w:t>
      </w:r>
      <w:r>
        <w:rPr>
          <w:rFonts w:hint="eastAsia" w:ascii="仿宋_GB2312" w:eastAsia="仿宋_GB2312"/>
          <w:color w:val="000000"/>
          <w:spacing w:val="-20"/>
          <w:sz w:val="32"/>
          <w:szCs w:val="32"/>
        </w:rPr>
        <w:t>米气手枪（</w:t>
      </w:r>
      <w:r>
        <w:rPr>
          <w:rFonts w:ascii="仿宋_GB2312" w:eastAsia="仿宋_GB2312"/>
          <w:color w:val="000000"/>
          <w:spacing w:val="-20"/>
          <w:sz w:val="32"/>
          <w:szCs w:val="32"/>
        </w:rPr>
        <w:t>20</w:t>
      </w:r>
      <w:r>
        <w:rPr>
          <w:rFonts w:hint="eastAsia" w:ascii="仿宋_GB2312" w:eastAsia="仿宋_GB2312"/>
          <w:color w:val="000000"/>
          <w:spacing w:val="-20"/>
          <w:sz w:val="32"/>
          <w:szCs w:val="32"/>
        </w:rPr>
        <w:t>发）</w:t>
      </w:r>
    </w:p>
    <w:p>
      <w:pPr>
        <w:spacing w:line="560" w:lineRule="exact"/>
        <w:ind w:firstLine="640" w:firstLineChars="200"/>
        <w:rPr>
          <w:rFonts w:ascii="黑体" w:eastAsia="黑体"/>
          <w:color w:val="000000"/>
          <w:sz w:val="32"/>
          <w:szCs w:val="32"/>
        </w:rPr>
      </w:pPr>
      <w:r>
        <w:rPr>
          <w:rStyle w:val="12"/>
          <w:rFonts w:ascii="仿宋_GB2312" w:eastAsia="仿宋_GB2312"/>
          <w:sz w:val="32"/>
          <w:szCs w:val="32"/>
        </w:rPr>
        <w:commentReference w:id="2"/>
      </w:r>
      <w:r>
        <w:rPr>
          <w:rFonts w:ascii="仿宋_GB2312" w:hAnsi="仿宋" w:eastAsia="仿宋_GB2312" w:cs="黑体"/>
          <w:color w:val="000000"/>
          <w:sz w:val="32"/>
          <w:szCs w:val="32"/>
        </w:rPr>
        <w:t xml:space="preserve"> </w:t>
      </w:r>
      <w:r>
        <w:rPr>
          <w:rFonts w:hint="eastAsia" w:ascii="黑体" w:eastAsia="黑体"/>
          <w:color w:val="000000"/>
          <w:sz w:val="32"/>
          <w:szCs w:val="32"/>
        </w:rPr>
        <w:t>五、运动员资格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（一）符合北京市体育局</w:t>
      </w:r>
      <w:r>
        <w:rPr>
          <w:rFonts w:hint="eastAsia" w:ascii="仿宋_GB2312" w:hAnsi="微软雅黑" w:eastAsia="仿宋_GB2312"/>
          <w:color w:val="404040"/>
          <w:sz w:val="32"/>
          <w:szCs w:val="32"/>
        </w:rPr>
        <w:t>《北京市青少年运动员注册管理办法（试行）》（京体竞技字〔</w:t>
      </w:r>
      <w:r>
        <w:rPr>
          <w:rFonts w:ascii="仿宋_GB2312" w:hAnsi="微软雅黑" w:eastAsia="仿宋_GB2312"/>
          <w:color w:val="404040"/>
          <w:sz w:val="32"/>
          <w:szCs w:val="32"/>
        </w:rPr>
        <w:t>2011</w:t>
      </w:r>
      <w:r>
        <w:rPr>
          <w:rFonts w:hint="eastAsia" w:ascii="仿宋_GB2312" w:hAnsi="微软雅黑" w:eastAsia="仿宋_GB2312"/>
          <w:color w:val="404040"/>
          <w:sz w:val="32"/>
          <w:szCs w:val="32"/>
        </w:rPr>
        <w:t>〕</w:t>
      </w:r>
      <w:r>
        <w:rPr>
          <w:rFonts w:ascii="仿宋_GB2312" w:hAnsi="微软雅黑" w:eastAsia="仿宋_GB2312"/>
          <w:color w:val="404040"/>
          <w:sz w:val="32"/>
          <w:szCs w:val="32"/>
        </w:rPr>
        <w:t>10</w:t>
      </w:r>
      <w:r>
        <w:rPr>
          <w:rFonts w:hint="eastAsia" w:ascii="仿宋_GB2312" w:hAnsi="微软雅黑" w:eastAsia="仿宋_GB2312"/>
          <w:color w:val="404040"/>
          <w:sz w:val="32"/>
          <w:szCs w:val="32"/>
        </w:rPr>
        <w:t>号）</w:t>
      </w:r>
      <w:r>
        <w:rPr>
          <w:rFonts w:hint="eastAsia" w:ascii="仿宋_GB2312" w:eastAsia="仿宋_GB2312"/>
          <w:sz w:val="32"/>
          <w:szCs w:val="32"/>
        </w:rPr>
        <w:t>的有关要求。</w:t>
      </w:r>
    </w:p>
    <w:p>
      <w:pPr>
        <w:spacing w:line="560" w:lineRule="exact"/>
        <w:ind w:firstLine="640" w:firstLineChars="200"/>
        <w:rPr>
          <w:rFonts w:ascii="仿宋_GB2312" w:eastAsia="仿宋_GB2312"/>
          <w:color w:val="000000"/>
          <w:sz w:val="32"/>
          <w:szCs w:val="32"/>
        </w:rPr>
      </w:pPr>
      <w:r>
        <w:rPr>
          <w:rFonts w:hint="eastAsia" w:ascii="仿宋_GB2312" w:eastAsia="仿宋_GB2312"/>
          <w:sz w:val="32"/>
          <w:szCs w:val="32"/>
        </w:rPr>
        <w:t>（二）符合《</w:t>
      </w:r>
      <w:r>
        <w:rPr>
          <w:rFonts w:hint="eastAsia" w:ascii="仿宋_GB2312" w:hAnsi="微软雅黑" w:eastAsia="仿宋_GB2312"/>
          <w:color w:val="404040"/>
          <w:sz w:val="32"/>
          <w:szCs w:val="32"/>
        </w:rPr>
        <w:t>北京市体育局关于开展</w:t>
      </w:r>
      <w:r>
        <w:rPr>
          <w:rFonts w:ascii="仿宋_GB2312" w:hAnsi="微软雅黑" w:eastAsia="仿宋_GB2312"/>
          <w:color w:val="404040"/>
          <w:sz w:val="32"/>
          <w:szCs w:val="32"/>
        </w:rPr>
        <w:t>2021</w:t>
      </w:r>
      <w:r>
        <w:rPr>
          <w:rFonts w:hint="eastAsia" w:ascii="仿宋_GB2312" w:hAnsi="微软雅黑" w:eastAsia="仿宋_GB2312"/>
          <w:color w:val="404040"/>
          <w:sz w:val="32"/>
          <w:szCs w:val="32"/>
        </w:rPr>
        <w:t>年度北京市青少年运动员注册工作的通知</w:t>
      </w:r>
      <w:r>
        <w:rPr>
          <w:rFonts w:hint="eastAsia" w:ascii="仿宋_GB2312" w:eastAsia="仿宋_GB2312"/>
          <w:sz w:val="32"/>
          <w:szCs w:val="32"/>
        </w:rPr>
        <w:t>》（</w:t>
      </w:r>
      <w:r>
        <w:rPr>
          <w:rFonts w:hint="eastAsia" w:ascii="仿宋_GB2312" w:hAnsi="微软雅黑" w:eastAsia="仿宋_GB2312"/>
          <w:color w:val="404040"/>
          <w:sz w:val="32"/>
          <w:szCs w:val="32"/>
        </w:rPr>
        <w:t>京体青字〔</w:t>
      </w:r>
      <w:r>
        <w:rPr>
          <w:rFonts w:ascii="仿宋_GB2312" w:hAnsi="微软雅黑" w:eastAsia="仿宋_GB2312"/>
          <w:color w:val="404040"/>
          <w:sz w:val="32"/>
          <w:szCs w:val="32"/>
        </w:rPr>
        <w:t>2020</w:t>
      </w:r>
      <w:r>
        <w:rPr>
          <w:rFonts w:hint="eastAsia" w:ascii="仿宋_GB2312" w:hAnsi="微软雅黑" w:eastAsia="仿宋_GB2312"/>
          <w:color w:val="404040"/>
          <w:sz w:val="32"/>
          <w:szCs w:val="32"/>
        </w:rPr>
        <w:t>〕</w:t>
      </w:r>
      <w:r>
        <w:rPr>
          <w:rFonts w:ascii="仿宋_GB2312" w:hAnsi="微软雅黑" w:eastAsia="仿宋_GB2312"/>
          <w:color w:val="404040"/>
          <w:sz w:val="32"/>
          <w:szCs w:val="32"/>
        </w:rPr>
        <w:t>13</w:t>
      </w:r>
      <w:r>
        <w:rPr>
          <w:rFonts w:hint="eastAsia" w:ascii="仿宋_GB2312" w:hAnsi="微软雅黑" w:eastAsia="仿宋_GB2312"/>
          <w:color w:val="404040"/>
          <w:sz w:val="32"/>
          <w:szCs w:val="32"/>
        </w:rPr>
        <w:t>号</w:t>
      </w:r>
      <w:r>
        <w:rPr>
          <w:rFonts w:hint="eastAsia" w:ascii="仿宋_GB2312" w:eastAsia="仿宋_GB2312"/>
          <w:sz w:val="32"/>
          <w:szCs w:val="32"/>
        </w:rPr>
        <w:t>）的有关规定。</w:t>
      </w:r>
    </w:p>
    <w:p>
      <w:pPr>
        <w:spacing w:line="560" w:lineRule="exact"/>
        <w:ind w:firstLine="640" w:firstLineChars="200"/>
        <w:rPr>
          <w:rFonts w:ascii="黑体" w:eastAsia="黑体"/>
          <w:color w:val="000000"/>
          <w:sz w:val="32"/>
          <w:szCs w:val="32"/>
        </w:rPr>
      </w:pPr>
      <w:r>
        <w:rPr>
          <w:rFonts w:hint="eastAsia" w:ascii="黑体" w:eastAsia="黑体"/>
          <w:color w:val="000000"/>
          <w:sz w:val="32"/>
          <w:szCs w:val="32"/>
        </w:rPr>
        <w:t>六、参加办法</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（一）以区为单位组队参加。</w:t>
      </w:r>
    </w:p>
    <w:p>
      <w:pPr>
        <w:spacing w:line="560" w:lineRule="exact"/>
        <w:ind w:firstLine="640" w:firstLineChars="200"/>
        <w:rPr>
          <w:rFonts w:ascii="仿宋_GB2312" w:hAnsi="仿宋" w:eastAsia="仿宋_GB2312"/>
          <w:sz w:val="32"/>
          <w:szCs w:val="32"/>
        </w:rPr>
      </w:pPr>
      <w:r>
        <w:rPr>
          <w:rFonts w:hint="eastAsia" w:ascii="仿宋_GB2312" w:eastAsia="仿宋_GB2312"/>
          <w:color w:val="000000"/>
          <w:sz w:val="32"/>
          <w:szCs w:val="32"/>
        </w:rPr>
        <w:t>（二）</w:t>
      </w:r>
      <w:r>
        <w:rPr>
          <w:rFonts w:hint="eastAsia" w:ascii="仿宋_GB2312" w:hAnsi="仿宋" w:eastAsia="仿宋_GB2312"/>
          <w:sz w:val="32"/>
          <w:szCs w:val="32"/>
        </w:rPr>
        <w:t>经医务部门检查证明身体健康并在北京市体育局注册，参赛资格以</w:t>
      </w:r>
      <w:r>
        <w:rPr>
          <w:rFonts w:ascii="仿宋_GB2312" w:hAnsi="仿宋" w:eastAsia="仿宋_GB2312"/>
          <w:sz w:val="32"/>
          <w:szCs w:val="32"/>
        </w:rPr>
        <w:t>2021</w:t>
      </w:r>
      <w:r>
        <w:rPr>
          <w:rFonts w:hint="eastAsia" w:ascii="仿宋_GB2312" w:hAnsi="仿宋" w:eastAsia="仿宋_GB2312"/>
          <w:sz w:val="32"/>
          <w:szCs w:val="32"/>
        </w:rPr>
        <w:t>年度北京市青少年运动员注册为依据，运动员只能代表</w:t>
      </w:r>
      <w:r>
        <w:rPr>
          <w:rFonts w:ascii="仿宋_GB2312" w:hAnsi="仿宋" w:eastAsia="仿宋_GB2312"/>
          <w:sz w:val="32"/>
          <w:szCs w:val="32"/>
        </w:rPr>
        <w:t>2021</w:t>
      </w:r>
      <w:r>
        <w:rPr>
          <w:rFonts w:hint="eastAsia" w:ascii="仿宋_GB2312" w:hAnsi="仿宋" w:eastAsia="仿宋_GB2312"/>
          <w:sz w:val="32"/>
          <w:szCs w:val="32"/>
        </w:rPr>
        <w:t>年度注册单位报名参赛。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（三）各单位可报领队</w:t>
      </w:r>
      <w:r>
        <w:rPr>
          <w:rFonts w:ascii="仿宋_GB2312" w:hAnsi="仿宋" w:eastAsia="仿宋_GB2312"/>
          <w:sz w:val="32"/>
          <w:szCs w:val="32"/>
        </w:rPr>
        <w:t>1</w:t>
      </w:r>
      <w:r>
        <w:rPr>
          <w:rFonts w:hint="eastAsia" w:ascii="仿宋_GB2312" w:hAnsi="仿宋" w:eastAsia="仿宋_GB2312"/>
          <w:sz w:val="32"/>
          <w:szCs w:val="32"/>
        </w:rPr>
        <w:t>人，教练</w:t>
      </w:r>
      <w:r>
        <w:rPr>
          <w:rFonts w:ascii="仿宋_GB2312" w:hAnsi="仿宋" w:eastAsia="仿宋_GB2312"/>
          <w:sz w:val="32"/>
          <w:szCs w:val="32"/>
        </w:rPr>
        <w:t>1-4</w:t>
      </w:r>
      <w:r>
        <w:rPr>
          <w:rFonts w:hint="eastAsia" w:ascii="仿宋_GB2312" w:hAnsi="仿宋" w:eastAsia="仿宋_GB2312"/>
          <w:sz w:val="32"/>
          <w:szCs w:val="32"/>
        </w:rPr>
        <w:t>人，运动员甲组各报男子：步枪</w:t>
      </w:r>
      <w:r>
        <w:rPr>
          <w:rFonts w:ascii="仿宋_GB2312" w:hAnsi="仿宋" w:eastAsia="仿宋_GB2312"/>
          <w:sz w:val="32"/>
          <w:szCs w:val="32"/>
        </w:rPr>
        <w:t>6</w:t>
      </w:r>
      <w:r>
        <w:rPr>
          <w:rFonts w:hint="eastAsia" w:ascii="仿宋_GB2312" w:hAnsi="仿宋" w:eastAsia="仿宋_GB2312"/>
          <w:sz w:val="32"/>
          <w:szCs w:val="32"/>
        </w:rPr>
        <w:t>人、手枪慢射</w:t>
      </w:r>
      <w:r>
        <w:rPr>
          <w:rFonts w:ascii="仿宋_GB2312" w:hAnsi="仿宋" w:eastAsia="仿宋_GB2312"/>
          <w:sz w:val="32"/>
          <w:szCs w:val="32"/>
        </w:rPr>
        <w:t>5</w:t>
      </w:r>
      <w:r>
        <w:rPr>
          <w:rFonts w:hint="eastAsia" w:ascii="仿宋_GB2312" w:hAnsi="仿宋" w:eastAsia="仿宋_GB2312"/>
          <w:sz w:val="32"/>
          <w:szCs w:val="32"/>
        </w:rPr>
        <w:t>人、手枪速射</w:t>
      </w:r>
      <w:r>
        <w:rPr>
          <w:rFonts w:ascii="仿宋_GB2312" w:hAnsi="仿宋" w:eastAsia="仿宋_GB2312"/>
          <w:sz w:val="32"/>
          <w:szCs w:val="32"/>
        </w:rPr>
        <w:t>5</w:t>
      </w:r>
      <w:r>
        <w:rPr>
          <w:rFonts w:hint="eastAsia" w:ascii="仿宋_GB2312" w:hAnsi="仿宋" w:eastAsia="仿宋_GB2312"/>
          <w:sz w:val="32"/>
          <w:szCs w:val="32"/>
        </w:rPr>
        <w:t>人、飞碟</w:t>
      </w:r>
      <w:r>
        <w:rPr>
          <w:rFonts w:ascii="仿宋_GB2312" w:hAnsi="仿宋" w:eastAsia="仿宋_GB2312"/>
          <w:sz w:val="32"/>
          <w:szCs w:val="32"/>
        </w:rPr>
        <w:t>10</w:t>
      </w:r>
      <w:r>
        <w:rPr>
          <w:rFonts w:hint="eastAsia" w:ascii="仿宋_GB2312" w:hAnsi="仿宋" w:eastAsia="仿宋_GB2312"/>
          <w:sz w:val="32"/>
          <w:szCs w:val="32"/>
        </w:rPr>
        <w:t>人、移动靶</w:t>
      </w:r>
      <w:r>
        <w:rPr>
          <w:rFonts w:ascii="仿宋_GB2312" w:hAnsi="仿宋" w:eastAsia="仿宋_GB2312"/>
          <w:sz w:val="32"/>
          <w:szCs w:val="32"/>
        </w:rPr>
        <w:t>5</w:t>
      </w:r>
      <w:r>
        <w:rPr>
          <w:rFonts w:hint="eastAsia" w:ascii="仿宋_GB2312" w:hAnsi="仿宋" w:eastAsia="仿宋_GB2312"/>
          <w:sz w:val="32"/>
          <w:szCs w:val="32"/>
        </w:rPr>
        <w:t>人；女子：步枪</w:t>
      </w:r>
      <w:r>
        <w:rPr>
          <w:rFonts w:ascii="仿宋_GB2312" w:hAnsi="仿宋" w:eastAsia="仿宋_GB2312"/>
          <w:sz w:val="32"/>
          <w:szCs w:val="32"/>
        </w:rPr>
        <w:t>6</w:t>
      </w:r>
      <w:r>
        <w:rPr>
          <w:rFonts w:hint="eastAsia" w:ascii="仿宋_GB2312" w:hAnsi="仿宋" w:eastAsia="仿宋_GB2312"/>
          <w:sz w:val="32"/>
          <w:szCs w:val="32"/>
        </w:rPr>
        <w:t>人、手枪</w:t>
      </w:r>
      <w:r>
        <w:rPr>
          <w:rFonts w:ascii="仿宋_GB2312" w:hAnsi="仿宋" w:eastAsia="仿宋_GB2312"/>
          <w:sz w:val="32"/>
          <w:szCs w:val="32"/>
        </w:rPr>
        <w:t>5</w:t>
      </w:r>
      <w:r>
        <w:rPr>
          <w:rFonts w:hint="eastAsia" w:ascii="仿宋_GB2312" w:hAnsi="仿宋" w:eastAsia="仿宋_GB2312"/>
          <w:sz w:val="32"/>
          <w:szCs w:val="32"/>
        </w:rPr>
        <w:t>人、飞碟</w:t>
      </w:r>
      <w:r>
        <w:rPr>
          <w:rFonts w:ascii="仿宋_GB2312" w:hAnsi="仿宋" w:eastAsia="仿宋_GB2312"/>
          <w:sz w:val="32"/>
          <w:szCs w:val="32"/>
        </w:rPr>
        <w:t>10</w:t>
      </w:r>
      <w:r>
        <w:rPr>
          <w:rFonts w:hint="eastAsia" w:ascii="仿宋_GB2312" w:hAnsi="仿宋" w:eastAsia="仿宋_GB2312"/>
          <w:sz w:val="32"/>
          <w:szCs w:val="32"/>
        </w:rPr>
        <w:t>人、移动靶</w:t>
      </w:r>
      <w:r>
        <w:rPr>
          <w:rFonts w:ascii="仿宋_GB2312" w:hAnsi="仿宋" w:eastAsia="仿宋_GB2312"/>
          <w:sz w:val="32"/>
          <w:szCs w:val="32"/>
        </w:rPr>
        <w:t>5</w:t>
      </w:r>
      <w:r>
        <w:rPr>
          <w:rFonts w:hint="eastAsia" w:ascii="仿宋_GB2312" w:hAnsi="仿宋" w:eastAsia="仿宋_GB2312"/>
          <w:sz w:val="32"/>
          <w:szCs w:val="32"/>
        </w:rPr>
        <w:t>人。乙组、丙组不限制报名人数。</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（四）运动员每人最多可报：步枪</w:t>
      </w:r>
      <w:r>
        <w:rPr>
          <w:rFonts w:ascii="仿宋_GB2312" w:hAnsi="仿宋" w:eastAsia="仿宋_GB2312"/>
          <w:sz w:val="32"/>
          <w:szCs w:val="32"/>
        </w:rPr>
        <w:t>4</w:t>
      </w:r>
      <w:r>
        <w:rPr>
          <w:rFonts w:hint="eastAsia" w:ascii="仿宋_GB2312" w:hAnsi="仿宋" w:eastAsia="仿宋_GB2312"/>
          <w:sz w:val="32"/>
          <w:szCs w:val="32"/>
        </w:rPr>
        <w:t>项、其它项目</w:t>
      </w:r>
      <w:r>
        <w:rPr>
          <w:rFonts w:ascii="仿宋_GB2312" w:hAnsi="仿宋" w:eastAsia="仿宋_GB2312"/>
          <w:sz w:val="32"/>
          <w:szCs w:val="32"/>
        </w:rPr>
        <w:t>3</w:t>
      </w:r>
      <w:r>
        <w:rPr>
          <w:rFonts w:hint="eastAsia" w:ascii="仿宋_GB2312" w:hAnsi="仿宋" w:eastAsia="仿宋_GB2312"/>
          <w:sz w:val="32"/>
          <w:szCs w:val="32"/>
        </w:rPr>
        <w:t>项，甲乙丙组之间不得越组参赛，比赛时间项目发生冲突自行调节。</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（五）参加混合团体项目的人员不可以跨区、跨组组合，每个单位不限制报名队数。</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（六）各单位枪弹自备</w:t>
      </w:r>
      <w:r>
        <w:rPr>
          <w:rFonts w:ascii="仿宋_GB2312" w:hAnsi="仿宋" w:eastAsia="仿宋_GB2312"/>
          <w:sz w:val="32"/>
          <w:szCs w:val="32"/>
        </w:rPr>
        <w:t>,</w:t>
      </w:r>
      <w:r>
        <w:rPr>
          <w:rFonts w:hint="eastAsia" w:ascii="仿宋_GB2312" w:hAnsi="仿宋" w:eastAsia="仿宋_GB2312"/>
          <w:sz w:val="32"/>
          <w:szCs w:val="32"/>
        </w:rPr>
        <w:t>枪弹运输、保管和使用必须严格遵守有关安全规定。</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七、竞赛办法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（一）采用中国射击协会审定的最新射击竞赛规则和修订补充条文。</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（二）比赛设队赛和个人赛，男、女各项由</w:t>
      </w:r>
      <w:r>
        <w:rPr>
          <w:rFonts w:ascii="仿宋_GB2312" w:hAnsi="仿宋" w:eastAsia="仿宋_GB2312"/>
          <w:sz w:val="32"/>
          <w:szCs w:val="32"/>
        </w:rPr>
        <w:t>3</w:t>
      </w:r>
      <w:r>
        <w:rPr>
          <w:rFonts w:hint="eastAsia" w:ascii="仿宋_GB2312" w:hAnsi="仿宋" w:eastAsia="仿宋_GB2312"/>
          <w:sz w:val="32"/>
          <w:szCs w:val="32"/>
        </w:rPr>
        <w:t>名运动员编队进行队赛，报名不足</w:t>
      </w:r>
      <w:r>
        <w:rPr>
          <w:rFonts w:ascii="仿宋_GB2312" w:hAnsi="仿宋" w:eastAsia="仿宋_GB2312"/>
          <w:sz w:val="32"/>
          <w:szCs w:val="32"/>
        </w:rPr>
        <w:t>3</w:t>
      </w:r>
      <w:r>
        <w:rPr>
          <w:rFonts w:hint="eastAsia" w:ascii="仿宋_GB2312" w:hAnsi="仿宋" w:eastAsia="仿宋_GB2312"/>
          <w:sz w:val="32"/>
          <w:szCs w:val="32"/>
        </w:rPr>
        <w:t>人可参加个人赛；报名不足</w:t>
      </w:r>
      <w:r>
        <w:rPr>
          <w:rFonts w:ascii="仿宋_GB2312" w:hAnsi="仿宋" w:eastAsia="仿宋_GB2312"/>
          <w:sz w:val="32"/>
          <w:szCs w:val="32"/>
        </w:rPr>
        <w:t>3</w:t>
      </w:r>
      <w:r>
        <w:rPr>
          <w:rFonts w:hint="eastAsia" w:ascii="仿宋_GB2312" w:hAnsi="仿宋" w:eastAsia="仿宋_GB2312"/>
          <w:sz w:val="32"/>
          <w:szCs w:val="32"/>
        </w:rPr>
        <w:t>人（队）的项目不进行比赛；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（三）比赛时，运动员记分射脱靶应立即向裁判员报告；不报告者，一经发现，将立即取消该运动员比赛资格；</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（四）甲组奥运会气枪项目资格赛个人前八名通过决赛确定最终个人名次。</w:t>
      </w:r>
      <w:commentRangeStart w:id="3"/>
      <w:r>
        <w:rPr>
          <w:rFonts w:hint="eastAsia" w:ascii="仿宋_GB2312" w:hAnsi="仿宋" w:eastAsia="仿宋_GB2312"/>
          <w:sz w:val="32"/>
          <w:szCs w:val="32"/>
        </w:rPr>
        <w:t>当个人项目人数少于</w:t>
      </w:r>
      <w:r>
        <w:rPr>
          <w:rFonts w:ascii="仿宋_GB2312" w:hAnsi="仿宋" w:eastAsia="仿宋_GB2312"/>
          <w:sz w:val="32"/>
          <w:szCs w:val="32"/>
        </w:rPr>
        <w:t>4</w:t>
      </w:r>
      <w:r>
        <w:rPr>
          <w:rFonts w:hint="eastAsia" w:ascii="仿宋_GB2312" w:hAnsi="仿宋" w:eastAsia="仿宋_GB2312"/>
          <w:sz w:val="32"/>
          <w:szCs w:val="32"/>
        </w:rPr>
        <w:t>人或混合团体项目少于</w:t>
      </w:r>
      <w:r>
        <w:rPr>
          <w:rFonts w:ascii="仿宋_GB2312" w:hAnsi="仿宋" w:eastAsia="仿宋_GB2312"/>
          <w:sz w:val="32"/>
          <w:szCs w:val="32"/>
        </w:rPr>
        <w:t>4</w:t>
      </w:r>
      <w:r>
        <w:rPr>
          <w:rFonts w:hint="eastAsia" w:ascii="仿宋_GB2312" w:hAnsi="仿宋" w:eastAsia="仿宋_GB2312"/>
          <w:sz w:val="32"/>
          <w:szCs w:val="32"/>
        </w:rPr>
        <w:t>队时，取消决赛，名次按照资格赛录取。</w:t>
      </w:r>
      <w:commentRangeEnd w:id="3"/>
      <w:r>
        <w:rPr>
          <w:rFonts w:hAnsi="仿宋"/>
        </w:rPr>
        <w:commentReference w:id="3"/>
      </w:r>
    </w:p>
    <w:p>
      <w:pPr>
        <w:widowControl/>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（五）领队会、技术会议由承办单位另行通知。</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八、报名办法</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（一）网络报名：各参赛单位于</w:t>
      </w:r>
      <w:r>
        <w:rPr>
          <w:rFonts w:ascii="仿宋_GB2312" w:hAnsi="仿宋" w:eastAsia="仿宋_GB2312"/>
          <w:sz w:val="32"/>
          <w:szCs w:val="32"/>
        </w:rPr>
        <w:t>2021</w:t>
      </w:r>
      <w:r>
        <w:rPr>
          <w:rFonts w:hint="eastAsia" w:ascii="仿宋_GB2312" w:hAnsi="仿宋" w:eastAsia="仿宋_GB2312"/>
          <w:sz w:val="32"/>
          <w:szCs w:val="32"/>
        </w:rPr>
        <w:t>年</w:t>
      </w:r>
      <w:r>
        <w:rPr>
          <w:rFonts w:ascii="仿宋_GB2312" w:hAnsi="仿宋" w:eastAsia="仿宋_GB2312"/>
          <w:sz w:val="32"/>
          <w:szCs w:val="32"/>
        </w:rPr>
        <w:t>6</w:t>
      </w:r>
      <w:r>
        <w:rPr>
          <w:rFonts w:hint="eastAsia" w:ascii="仿宋_GB2312" w:hAnsi="仿宋" w:eastAsia="仿宋_GB2312"/>
          <w:sz w:val="32"/>
          <w:szCs w:val="32"/>
        </w:rPr>
        <w:t>月</w:t>
      </w:r>
      <w:r>
        <w:rPr>
          <w:rFonts w:ascii="仿宋_GB2312" w:hAnsi="仿宋" w:eastAsia="仿宋_GB2312"/>
          <w:sz w:val="32"/>
          <w:szCs w:val="32"/>
        </w:rPr>
        <w:t xml:space="preserve"> 25</w:t>
      </w:r>
      <w:r>
        <w:rPr>
          <w:rFonts w:hint="eastAsia" w:ascii="仿宋_GB2312" w:hAnsi="仿宋" w:eastAsia="仿宋_GB2312"/>
          <w:sz w:val="32"/>
          <w:szCs w:val="32"/>
        </w:rPr>
        <w:t>日</w:t>
      </w:r>
      <w:r>
        <w:rPr>
          <w:rFonts w:ascii="仿宋_GB2312" w:hAnsi="仿宋" w:eastAsia="仿宋_GB2312"/>
          <w:sz w:val="32"/>
          <w:szCs w:val="32"/>
        </w:rPr>
        <w:t>—</w:t>
      </w:r>
      <w:r>
        <w:rPr>
          <w:rFonts w:hint="eastAsia" w:ascii="仿宋_GB2312" w:hAnsi="仿宋" w:eastAsia="仿宋_GB2312"/>
          <w:sz w:val="32"/>
          <w:szCs w:val="32"/>
        </w:rPr>
        <w:t>30</w:t>
      </w:r>
      <w:r>
        <w:rPr>
          <w:rFonts w:ascii="仿宋_GB2312" w:hAnsi="仿宋" w:eastAsia="仿宋_GB2312"/>
          <w:sz w:val="32"/>
          <w:szCs w:val="32"/>
        </w:rPr>
        <w:t xml:space="preserve"> </w:t>
      </w:r>
      <w:r>
        <w:rPr>
          <w:rFonts w:hint="eastAsia" w:ascii="仿宋_GB2312" w:hAnsi="仿宋" w:eastAsia="仿宋_GB2312"/>
          <w:sz w:val="32"/>
          <w:szCs w:val="32"/>
        </w:rPr>
        <w:t>日在市体育局运动员注册管理系统中进行网络报名。</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sz w:val="32"/>
          <w:szCs w:val="32"/>
        </w:rPr>
        <w:t>（二）现场报名：各参赛单位于</w:t>
      </w:r>
      <w:r>
        <w:rPr>
          <w:rFonts w:ascii="仿宋_GB2312" w:hAnsi="仿宋" w:eastAsia="仿宋_GB2312"/>
          <w:sz w:val="32"/>
          <w:szCs w:val="32"/>
        </w:rPr>
        <w:t>2021</w:t>
      </w:r>
      <w:r>
        <w:rPr>
          <w:rFonts w:hint="eastAsia" w:ascii="仿宋_GB2312" w:hAnsi="仿宋" w:eastAsia="仿宋_GB2312"/>
          <w:sz w:val="32"/>
          <w:szCs w:val="32"/>
        </w:rPr>
        <w:t>年</w:t>
      </w:r>
      <w:r>
        <w:rPr>
          <w:rFonts w:ascii="仿宋_GB2312" w:hAnsi="仿宋" w:eastAsia="仿宋_GB2312"/>
          <w:sz w:val="32"/>
          <w:szCs w:val="32"/>
        </w:rPr>
        <w:t>6</w:t>
      </w:r>
      <w:r>
        <w:rPr>
          <w:rFonts w:hint="eastAsia" w:ascii="仿宋_GB2312" w:hAnsi="仿宋" w:eastAsia="仿宋_GB2312"/>
          <w:sz w:val="32"/>
          <w:szCs w:val="32"/>
        </w:rPr>
        <w:t>月30日</w:t>
      </w:r>
      <w:r>
        <w:rPr>
          <w:rFonts w:ascii="仿宋_GB2312" w:hAnsi="仿宋" w:eastAsia="仿宋_GB2312"/>
          <w:sz w:val="32"/>
          <w:szCs w:val="32"/>
        </w:rPr>
        <w:t>—7</w:t>
      </w:r>
      <w:r>
        <w:rPr>
          <w:rFonts w:hint="eastAsia" w:ascii="仿宋_GB2312" w:hAnsi="仿宋" w:eastAsia="仿宋_GB2312"/>
          <w:sz w:val="32"/>
          <w:szCs w:val="32"/>
        </w:rPr>
        <w:t>月5日将以下材</w:t>
      </w:r>
      <w:r>
        <w:rPr>
          <w:rFonts w:hint="eastAsia" w:ascii="仿宋_GB2312" w:hAnsi="仿宋" w:eastAsia="仿宋_GB2312" w:cs="仿宋_GB2312"/>
          <w:sz w:val="32"/>
          <w:szCs w:val="32"/>
        </w:rPr>
        <w:t>料送交北京市体育竞赛管理中心</w:t>
      </w:r>
      <w:r>
        <w:rPr>
          <w:rFonts w:ascii="仿宋_GB2312" w:hAnsi="仿宋" w:eastAsia="仿宋_GB2312" w:cs="仿宋_GB2312"/>
          <w:sz w:val="32"/>
          <w:szCs w:val="32"/>
        </w:rPr>
        <w:t>406</w:t>
      </w:r>
      <w:r>
        <w:rPr>
          <w:rFonts w:hint="eastAsia" w:ascii="仿宋_GB2312" w:hAnsi="仿宋" w:eastAsia="仿宋_GB2312" w:cs="仿宋_GB2312"/>
          <w:sz w:val="32"/>
          <w:szCs w:val="32"/>
        </w:rPr>
        <w:t>室。</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纸质版报名表</w:t>
      </w:r>
      <w:r>
        <w:rPr>
          <w:rFonts w:ascii="仿宋_GB2312" w:hAnsi="仿宋" w:eastAsia="仿宋_GB2312" w:cs="仿宋_GB2312"/>
          <w:sz w:val="32"/>
          <w:szCs w:val="32"/>
        </w:rPr>
        <w:t>1</w:t>
      </w:r>
      <w:r>
        <w:rPr>
          <w:rFonts w:hint="eastAsia" w:ascii="仿宋_GB2312" w:hAnsi="仿宋" w:eastAsia="仿宋_GB2312" w:cs="仿宋_GB2312"/>
          <w:sz w:val="32"/>
          <w:szCs w:val="32"/>
        </w:rPr>
        <w:t>份（报名表附后），需加盖区体育局公章、医务章；电子版报名表</w:t>
      </w:r>
      <w:r>
        <w:rPr>
          <w:rFonts w:ascii="仿宋_GB2312" w:hAnsi="仿宋" w:eastAsia="仿宋_GB2312" w:cs="仿宋_GB2312"/>
          <w:sz w:val="32"/>
          <w:szCs w:val="32"/>
        </w:rPr>
        <w:t>1</w:t>
      </w:r>
      <w:r>
        <w:rPr>
          <w:rFonts w:hint="eastAsia" w:ascii="仿宋_GB2312" w:hAnsi="仿宋" w:eastAsia="仿宋_GB2312" w:cs="仿宋_GB2312"/>
          <w:sz w:val="32"/>
          <w:szCs w:val="32"/>
        </w:rPr>
        <w:t>份；</w:t>
      </w:r>
      <w:r>
        <w:rPr>
          <w:rFonts w:ascii="仿宋_GB2312" w:hAnsi="仿宋" w:eastAsia="仿宋_GB2312" w:cs="仿宋_GB2312"/>
          <w:sz w:val="32"/>
          <w:szCs w:val="32"/>
        </w:rPr>
        <w:t xml:space="preserve"> </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参赛领队、教练员身份证复印件，运动员的身份证（户籍卡）和学籍卡（学龄前运动员可不提供）复印件，保险证明原件和复印件；</w:t>
      </w:r>
      <w:r>
        <w:rPr>
          <w:rFonts w:ascii="仿宋_GB2312" w:hAnsi="仿宋" w:eastAsia="仿宋_GB2312" w:cs="仿宋_GB2312"/>
          <w:sz w:val="32"/>
          <w:szCs w:val="32"/>
        </w:rPr>
        <w:t xml:space="preserve"> </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本单位参赛承诺书并加盖区体育局公章；</w:t>
      </w:r>
      <w:r>
        <w:rPr>
          <w:rFonts w:ascii="仿宋_GB2312" w:hAnsi="仿宋" w:eastAsia="仿宋_GB2312" w:cs="仿宋_GB2312"/>
          <w:sz w:val="32"/>
          <w:szCs w:val="32"/>
        </w:rPr>
        <w:t xml:space="preserve"> </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各单位参赛人员名单内所有人员（含运动员、领队、教练员）在网络报名当天“北京健康宝”小程序内个人健康码页面无异常截图；</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逾期未报名或未提交材料按不参赛处理，报名后不得更改，报名表无单位公章及医务章不予接收，不在参赛人员名单内或未提供“北京健康宝”内个人健康码无异常截图的人员届时不得入场。比赛时运动员须持本人二代身份证原件参赛。</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（四）本次比赛不收取报名费。</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联系人：赵一峥，联系电话：</w:t>
      </w:r>
      <w:r>
        <w:rPr>
          <w:rFonts w:ascii="仿宋_GB2312" w:hAnsi="仿宋" w:eastAsia="仿宋_GB2312" w:cs="仿宋_GB2312"/>
          <w:sz w:val="32"/>
          <w:szCs w:val="32"/>
        </w:rPr>
        <w:t>63159690</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电子邮箱：</w:t>
      </w:r>
      <w:r>
        <w:rPr>
          <w:rFonts w:ascii="仿宋_GB2312" w:hAnsi="仿宋" w:eastAsia="仿宋_GB2312" w:cs="仿宋_GB2312"/>
          <w:sz w:val="32"/>
          <w:szCs w:val="32"/>
        </w:rPr>
        <w:t>zhaoyizheng@tyj.beijing.gov.cn</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九、录取名次和奖励办法</w:t>
      </w:r>
    </w:p>
    <w:p>
      <w:pPr>
        <w:spacing w:line="560" w:lineRule="exact"/>
        <w:ind w:firstLine="640" w:firstLineChars="200"/>
        <w:jc w:val="left"/>
        <w:rPr>
          <w:rFonts w:ascii="仿宋_GB2312" w:hAnsi="仿宋" w:eastAsia="仿宋_GB2312" w:cs="仿宋_GB2312"/>
          <w:sz w:val="32"/>
          <w:szCs w:val="32"/>
        </w:rPr>
      </w:pPr>
      <w:r>
        <w:rPr>
          <w:rFonts w:hint="eastAsia" w:ascii="仿宋_GB2312" w:hAnsi="仿宋" w:eastAsia="仿宋_GB2312" w:cs="仿宋_GB2312"/>
          <w:sz w:val="32"/>
          <w:szCs w:val="32"/>
        </w:rPr>
        <w:t>（一）本次比赛各组别均录取前八名，参赛在</w:t>
      </w:r>
      <w:r>
        <w:rPr>
          <w:rFonts w:ascii="仿宋_GB2312" w:hAnsi="仿宋" w:eastAsia="仿宋_GB2312" w:cs="仿宋_GB2312"/>
          <w:sz w:val="32"/>
          <w:szCs w:val="32"/>
        </w:rPr>
        <w:t xml:space="preserve"> 8</w:t>
      </w:r>
      <w:r>
        <w:rPr>
          <w:rFonts w:hint="eastAsia" w:ascii="仿宋_GB2312" w:hAnsi="仿宋" w:eastAsia="仿宋_GB2312" w:cs="仿宋_GB2312"/>
          <w:sz w:val="32"/>
          <w:szCs w:val="32"/>
        </w:rPr>
        <w:t>人（队）（含）以下时，递减一名录取。各组别前三名颁发奖牌及成绩证书，其他录取名次颁发成绩证书。</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（二）团体总分（甲、乙、丙组男、女合计）录取前八名（按</w:t>
      </w:r>
      <w:r>
        <w:rPr>
          <w:rFonts w:ascii="仿宋_GB2312" w:hAnsi="仿宋" w:eastAsia="仿宋_GB2312" w:cs="仿宋_GB2312"/>
          <w:sz w:val="32"/>
          <w:szCs w:val="32"/>
        </w:rPr>
        <w:t>9</w:t>
      </w:r>
      <w:r>
        <w:rPr>
          <w:rFonts w:hint="eastAsia" w:ascii="仿宋_GB2312" w:hAnsi="仿宋" w:eastAsia="仿宋_GB2312" w:cs="仿宋_GB2312"/>
          <w:sz w:val="32"/>
          <w:szCs w:val="32"/>
        </w:rPr>
        <w:t>、</w:t>
      </w:r>
      <w:r>
        <w:rPr>
          <w:rFonts w:ascii="仿宋_GB2312" w:hAnsi="仿宋" w:eastAsia="仿宋_GB2312" w:cs="仿宋_GB2312"/>
          <w:sz w:val="32"/>
          <w:szCs w:val="32"/>
        </w:rPr>
        <w:t>7</w:t>
      </w:r>
      <w:r>
        <w:rPr>
          <w:rFonts w:hint="eastAsia" w:ascii="仿宋_GB2312" w:hAnsi="仿宋" w:eastAsia="仿宋_GB2312" w:cs="仿宋_GB2312"/>
          <w:sz w:val="32"/>
          <w:szCs w:val="32"/>
        </w:rPr>
        <w:t>、</w:t>
      </w:r>
      <w:r>
        <w:rPr>
          <w:rFonts w:ascii="仿宋_GB2312" w:hAnsi="仿宋" w:eastAsia="仿宋_GB2312" w:cs="仿宋_GB2312"/>
          <w:sz w:val="32"/>
          <w:szCs w:val="32"/>
        </w:rPr>
        <w:t>6</w:t>
      </w:r>
      <w:r>
        <w:rPr>
          <w:rFonts w:hint="eastAsia" w:ascii="仿宋_GB2312" w:hAnsi="仿宋" w:eastAsia="仿宋_GB2312" w:cs="仿宋_GB2312"/>
          <w:sz w:val="32"/>
          <w:szCs w:val="32"/>
        </w:rPr>
        <w:t>、</w:t>
      </w:r>
      <w:r>
        <w:rPr>
          <w:rFonts w:ascii="仿宋_GB2312" w:hAnsi="仿宋" w:eastAsia="仿宋_GB2312" w:cs="仿宋_GB2312"/>
          <w:sz w:val="32"/>
          <w:szCs w:val="32"/>
        </w:rPr>
        <w:t>5</w:t>
      </w:r>
      <w:r>
        <w:rPr>
          <w:rFonts w:hint="eastAsia" w:ascii="仿宋_GB2312" w:hAnsi="仿宋" w:eastAsia="仿宋_GB2312" w:cs="仿宋_GB2312"/>
          <w:sz w:val="32"/>
          <w:szCs w:val="32"/>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ascii="仿宋_GB2312" w:hAnsi="仿宋" w:eastAsia="仿宋_GB2312" w:cs="仿宋_GB2312"/>
          <w:sz w:val="32"/>
          <w:szCs w:val="32"/>
        </w:rPr>
        <w:t>3</w:t>
      </w: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w:t>
      </w:r>
      <w:r>
        <w:rPr>
          <w:rFonts w:ascii="仿宋_GB2312" w:hAnsi="仿宋" w:eastAsia="仿宋_GB2312" w:cs="仿宋_GB2312"/>
          <w:sz w:val="32"/>
          <w:szCs w:val="32"/>
        </w:rPr>
        <w:t>1</w:t>
      </w:r>
      <w:r>
        <w:rPr>
          <w:rFonts w:hint="eastAsia" w:ascii="仿宋_GB2312" w:hAnsi="仿宋" w:eastAsia="仿宋_GB2312" w:cs="仿宋_GB2312"/>
          <w:sz w:val="32"/>
          <w:szCs w:val="32"/>
        </w:rPr>
        <w:t>分计算），报名参赛单位在八个以下时，递减一名录取。总分多者名次列前。如总分相等，则按在各组别中获得第一名、第二名（以此类推）多者名次列前。</w:t>
      </w:r>
    </w:p>
    <w:p>
      <w:pPr>
        <w:spacing w:line="560" w:lineRule="exact"/>
        <w:ind w:firstLine="640" w:firstLineChars="200"/>
        <w:rPr>
          <w:rFonts w:ascii="黑体" w:hAnsi="仿宋" w:eastAsia="黑体" w:cs="黑体"/>
          <w:sz w:val="32"/>
          <w:szCs w:val="32"/>
        </w:rPr>
      </w:pPr>
      <w:r>
        <w:rPr>
          <w:rFonts w:hint="eastAsia" w:ascii="黑体" w:hAnsi="仿宋" w:eastAsia="黑体" w:cs="黑体"/>
          <w:sz w:val="32"/>
          <w:szCs w:val="32"/>
        </w:rPr>
        <w:t>十、运动员技术等级</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本次比赛甲组、乙组（男子、女子）参赛运动员可根据国家体育总局颁布的运动员技术等级标准授予相应等级。</w:t>
      </w:r>
    </w:p>
    <w:p>
      <w:pPr>
        <w:spacing w:line="560" w:lineRule="exact"/>
        <w:ind w:firstLine="627"/>
        <w:rPr>
          <w:rFonts w:ascii="黑体" w:hAnsi="仿宋" w:eastAsia="黑体" w:cs="黑体"/>
          <w:sz w:val="32"/>
          <w:szCs w:val="32"/>
        </w:rPr>
      </w:pPr>
      <w:r>
        <w:rPr>
          <w:rFonts w:ascii="黑体" w:hAnsi="仿宋" w:eastAsia="黑体" w:cs="黑体"/>
          <w:sz w:val="32"/>
          <w:szCs w:val="32"/>
        </w:rPr>
        <w:t xml:space="preserve"> </w:t>
      </w:r>
      <w:r>
        <w:rPr>
          <w:rFonts w:hint="eastAsia" w:ascii="黑体" w:hAnsi="仿宋" w:eastAsia="黑体" w:cs="黑体"/>
          <w:sz w:val="32"/>
          <w:szCs w:val="32"/>
        </w:rPr>
        <w:t>十一、疫情防控和医疗保险</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（一）所有参赛人员要按照北京市体育局《北京市体育健身场所和体育赛事活动疫情常态化防控指引》及《北京市体育竞赛管理中心关于</w:t>
      </w:r>
      <w:r>
        <w:rPr>
          <w:rFonts w:ascii="仿宋_GB2312" w:hAnsi="仿宋" w:eastAsia="仿宋_GB2312" w:cs="仿宋_GB2312"/>
          <w:sz w:val="32"/>
          <w:szCs w:val="32"/>
        </w:rPr>
        <w:t xml:space="preserve"> 2021</w:t>
      </w:r>
      <w:r>
        <w:rPr>
          <w:rFonts w:hint="eastAsia" w:ascii="仿宋_GB2312" w:hAnsi="仿宋" w:eastAsia="仿宋_GB2312" w:cs="仿宋_GB2312"/>
          <w:sz w:val="32"/>
          <w:szCs w:val="32"/>
        </w:rPr>
        <w:t>年北京市青少年锦标赛疫情防控工作的补充通知</w:t>
      </w:r>
      <w:r>
        <w:rPr>
          <w:rFonts w:ascii="仿宋_GB2312" w:hAnsi="仿宋" w:eastAsia="仿宋_GB2312" w:cs="仿宋_GB2312"/>
          <w:sz w:val="32"/>
          <w:szCs w:val="32"/>
        </w:rPr>
        <w:t xml:space="preserve"> </w:t>
      </w:r>
      <w:r>
        <w:rPr>
          <w:rFonts w:hint="eastAsia" w:ascii="仿宋_GB2312" w:hAnsi="仿宋" w:eastAsia="仿宋_GB2312" w:cs="仿宋_GB2312"/>
          <w:sz w:val="32"/>
          <w:szCs w:val="32"/>
        </w:rPr>
        <w:t>》有关要求做好疫情防控工作。</w:t>
      </w:r>
    </w:p>
    <w:p>
      <w:pPr>
        <w:widowControl/>
        <w:overflowPunct w:val="0"/>
        <w:autoSpaceDE w:val="0"/>
        <w:autoSpaceDN w:val="0"/>
        <w:adjustRightInd w:val="0"/>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（二）各参赛单位须为本单位所有参赛运动员、教练员购买意外伤害保险，其在比赛中发生的任何意外伤害等事故，主办和承办单位不承担任何责任。</w:t>
      </w:r>
    </w:p>
    <w:p>
      <w:pPr>
        <w:spacing w:line="560" w:lineRule="exact"/>
        <w:ind w:firstLine="707" w:firstLineChars="221"/>
        <w:rPr>
          <w:rFonts w:ascii="黑体" w:hAnsi="仿宋" w:eastAsia="黑体" w:cs="黑体"/>
          <w:sz w:val="32"/>
          <w:szCs w:val="32"/>
        </w:rPr>
      </w:pPr>
      <w:r>
        <w:rPr>
          <w:rFonts w:ascii="黑体" w:hAnsi="仿宋" w:eastAsia="黑体" w:cs="黑体"/>
          <w:sz w:val="32"/>
          <w:szCs w:val="32"/>
        </w:rPr>
        <w:t xml:space="preserve"> </w:t>
      </w:r>
      <w:r>
        <w:rPr>
          <w:rFonts w:hint="eastAsia" w:ascii="黑体" w:hAnsi="仿宋" w:eastAsia="黑体" w:cs="黑体"/>
          <w:sz w:val="32"/>
          <w:szCs w:val="32"/>
        </w:rPr>
        <w:t>十二、反兴奋剂和赛风赛纪</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（一）若比赛中出现兴奋剂违规行为，将取消运动员所获比赛成绩名次及奖励，并按照相关规定追加处罚。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（二）参赛人员违反赛风赛纪规定，弄虚作假、冒名顶替、干扰赛场秩序、拒绝领奖、采用不正当手段获取名次者，一经查实，取消其参赛资格和成绩名次及奖励，并按照相关规定追加处罚。</w:t>
      </w:r>
    </w:p>
    <w:p>
      <w:pPr>
        <w:spacing w:line="560" w:lineRule="exact"/>
        <w:ind w:firstLine="640" w:firstLineChars="200"/>
        <w:rPr>
          <w:rFonts w:ascii="黑体" w:hAnsi="仿宋" w:eastAsia="黑体" w:cs="黑体"/>
          <w:sz w:val="32"/>
          <w:szCs w:val="32"/>
        </w:rPr>
      </w:pPr>
      <w:r>
        <w:rPr>
          <w:rFonts w:ascii="黑体" w:hAnsi="仿宋" w:eastAsia="黑体" w:cs="黑体"/>
          <w:sz w:val="32"/>
          <w:szCs w:val="32"/>
        </w:rPr>
        <w:t xml:space="preserve"> </w:t>
      </w:r>
      <w:r>
        <w:rPr>
          <w:rFonts w:hint="eastAsia" w:ascii="黑体" w:hAnsi="仿宋" w:eastAsia="黑体" w:cs="黑体"/>
          <w:sz w:val="32"/>
          <w:szCs w:val="32"/>
        </w:rPr>
        <w:t>十三、仲裁和裁判员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（二）所有裁判员由市体育竞赛管理中心商市射击运动协会统一选派。</w:t>
      </w:r>
    </w:p>
    <w:p>
      <w:pPr>
        <w:spacing w:line="560" w:lineRule="exact"/>
        <w:ind w:firstLine="640" w:firstLineChars="200"/>
        <w:rPr>
          <w:rFonts w:ascii="黑体" w:hAnsi="仿宋" w:eastAsia="黑体" w:cs="黑体"/>
          <w:sz w:val="32"/>
          <w:szCs w:val="32"/>
        </w:rPr>
      </w:pPr>
      <w:r>
        <w:rPr>
          <w:rFonts w:ascii="黑体" w:hAnsi="仿宋" w:eastAsia="黑体" w:cs="黑体"/>
          <w:sz w:val="32"/>
          <w:szCs w:val="32"/>
        </w:rPr>
        <w:t xml:space="preserve"> </w:t>
      </w:r>
      <w:r>
        <w:rPr>
          <w:rFonts w:hint="eastAsia" w:ascii="黑体" w:hAnsi="仿宋" w:eastAsia="黑体" w:cs="黑体"/>
          <w:sz w:val="32"/>
          <w:szCs w:val="32"/>
        </w:rPr>
        <w:t>十四、本规程解释、修改权属北京市体育竞赛管理中心，未尽事宜由承办单位另行通知。</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sectPr>
          <w:pgSz w:w="11906" w:h="16838"/>
          <w:pgMar w:top="1928" w:right="1474" w:bottom="1984" w:left="1587" w:header="851" w:footer="992" w:gutter="0"/>
          <w:cols w:space="425" w:num="1"/>
          <w:docGrid w:type="lines" w:linePitch="312" w:charSpace="0"/>
        </w:sectPr>
      </w:pPr>
    </w:p>
    <w:tbl>
      <w:tblPr>
        <w:tblStyle w:val="8"/>
        <w:tblW w:w="14526" w:type="dxa"/>
        <w:tblInd w:w="87" w:type="dxa"/>
        <w:tblLayout w:type="autofit"/>
        <w:tblCellMar>
          <w:top w:w="0" w:type="dxa"/>
          <w:left w:w="108" w:type="dxa"/>
          <w:bottom w:w="0" w:type="dxa"/>
          <w:right w:w="108" w:type="dxa"/>
        </w:tblCellMar>
      </w:tblPr>
      <w:tblGrid>
        <w:gridCol w:w="872"/>
        <w:gridCol w:w="1134"/>
        <w:gridCol w:w="1134"/>
        <w:gridCol w:w="744"/>
        <w:gridCol w:w="390"/>
        <w:gridCol w:w="731"/>
        <w:gridCol w:w="828"/>
        <w:gridCol w:w="1335"/>
        <w:gridCol w:w="791"/>
        <w:gridCol w:w="1276"/>
        <w:gridCol w:w="1739"/>
        <w:gridCol w:w="1521"/>
        <w:gridCol w:w="910"/>
        <w:gridCol w:w="1121"/>
      </w:tblGrid>
      <w:tr>
        <w:tblPrEx>
          <w:tblCellMar>
            <w:top w:w="0" w:type="dxa"/>
            <w:left w:w="108" w:type="dxa"/>
            <w:bottom w:w="0" w:type="dxa"/>
            <w:right w:w="108" w:type="dxa"/>
          </w:tblCellMar>
        </w:tblPrEx>
        <w:trPr>
          <w:trHeight w:val="702" w:hRule="atLeast"/>
        </w:trPr>
        <w:tc>
          <w:tcPr>
            <w:tcW w:w="14526" w:type="dxa"/>
            <w:gridSpan w:val="14"/>
            <w:tcBorders>
              <w:top w:val="nil"/>
              <w:left w:val="nil"/>
              <w:bottom w:val="nil"/>
              <w:right w:val="nil"/>
            </w:tcBorders>
            <w:noWrap/>
            <w:vAlign w:val="center"/>
          </w:tcPr>
          <w:p>
            <w:pPr>
              <w:widowControl/>
              <w:jc w:val="left"/>
              <w:rPr>
                <w:rFonts w:ascii="宋体" w:cs="Arial"/>
                <w:b/>
                <w:bCs/>
                <w:kern w:val="0"/>
                <w:sz w:val="44"/>
                <w:szCs w:val="44"/>
              </w:rPr>
            </w:pPr>
            <w:r>
              <w:rPr>
                <w:rFonts w:hint="eastAsia" w:ascii="黑体" w:hAnsi="黑体" w:eastAsia="黑体" w:cs="Arial"/>
                <w:bCs/>
                <w:kern w:val="0"/>
                <w:sz w:val="32"/>
                <w:szCs w:val="32"/>
              </w:rPr>
              <w:t>附件2</w:t>
            </w:r>
            <w:r>
              <w:rPr>
                <w:rFonts w:hint="eastAsia" w:ascii="宋体" w:hAnsi="宋体" w:cs="Arial"/>
                <w:b/>
                <w:bCs/>
                <w:kern w:val="0"/>
                <w:sz w:val="44"/>
                <w:szCs w:val="44"/>
              </w:rPr>
              <w:t xml:space="preserve">         </w:t>
            </w:r>
            <w:r>
              <w:rPr>
                <w:rFonts w:hint="eastAsia" w:ascii="方正小标宋简体" w:hAnsi="宋体" w:eastAsia="方正小标宋简体" w:cs="Arial"/>
                <w:bCs/>
                <w:kern w:val="0"/>
                <w:sz w:val="44"/>
                <w:szCs w:val="44"/>
              </w:rPr>
              <w:t>2021年北京市青少年射击锦标赛报名表</w:t>
            </w:r>
          </w:p>
        </w:tc>
      </w:tr>
      <w:tr>
        <w:tblPrEx>
          <w:tblCellMar>
            <w:top w:w="0" w:type="dxa"/>
            <w:left w:w="108" w:type="dxa"/>
            <w:bottom w:w="0" w:type="dxa"/>
            <w:right w:w="108" w:type="dxa"/>
          </w:tblCellMar>
        </w:tblPrEx>
        <w:trPr>
          <w:trHeight w:val="675" w:hRule="atLeast"/>
        </w:trPr>
        <w:tc>
          <w:tcPr>
            <w:tcW w:w="3140" w:type="dxa"/>
            <w:gridSpan w:val="3"/>
            <w:tcBorders>
              <w:top w:val="nil"/>
              <w:left w:val="nil"/>
              <w:bottom w:val="nil"/>
              <w:right w:val="nil"/>
            </w:tcBorders>
            <w:noWrap/>
            <w:vAlign w:val="center"/>
          </w:tcPr>
          <w:p>
            <w:pPr>
              <w:widowControl/>
              <w:jc w:val="left"/>
              <w:rPr>
                <w:rFonts w:ascii="宋体" w:cs="Arial"/>
                <w:kern w:val="0"/>
                <w:sz w:val="28"/>
                <w:szCs w:val="28"/>
              </w:rPr>
            </w:pPr>
            <w:r>
              <w:rPr>
                <w:rFonts w:hint="eastAsia" w:ascii="宋体" w:hAnsi="宋体" w:cs="Arial"/>
                <w:kern w:val="0"/>
                <w:sz w:val="28"/>
                <w:szCs w:val="28"/>
              </w:rPr>
              <w:t>报名单位（盖章）：</w:t>
            </w:r>
          </w:p>
        </w:tc>
        <w:tc>
          <w:tcPr>
            <w:tcW w:w="4028" w:type="dxa"/>
            <w:gridSpan w:val="5"/>
            <w:tcBorders>
              <w:top w:val="nil"/>
              <w:left w:val="nil"/>
              <w:bottom w:val="nil"/>
              <w:right w:val="nil"/>
            </w:tcBorders>
            <w:noWrap/>
            <w:vAlign w:val="center"/>
          </w:tcPr>
          <w:p>
            <w:pPr>
              <w:widowControl/>
              <w:jc w:val="left"/>
              <w:rPr>
                <w:rFonts w:ascii="宋体" w:cs="Arial"/>
                <w:kern w:val="0"/>
                <w:sz w:val="28"/>
                <w:szCs w:val="28"/>
              </w:rPr>
            </w:pPr>
          </w:p>
        </w:tc>
        <w:tc>
          <w:tcPr>
            <w:tcW w:w="3806" w:type="dxa"/>
            <w:gridSpan w:val="3"/>
            <w:tcBorders>
              <w:top w:val="nil"/>
              <w:left w:val="nil"/>
              <w:bottom w:val="nil"/>
              <w:right w:val="nil"/>
            </w:tcBorders>
            <w:noWrap/>
            <w:vAlign w:val="center"/>
          </w:tcPr>
          <w:p>
            <w:pPr>
              <w:widowControl/>
              <w:jc w:val="left"/>
              <w:rPr>
                <w:rFonts w:ascii="宋体" w:cs="Arial"/>
                <w:kern w:val="0"/>
                <w:sz w:val="28"/>
                <w:szCs w:val="28"/>
              </w:rPr>
            </w:pPr>
            <w:r>
              <w:rPr>
                <w:rFonts w:ascii="宋体" w:hAnsi="宋体" w:cs="Arial"/>
                <w:kern w:val="0"/>
                <w:sz w:val="28"/>
                <w:szCs w:val="28"/>
              </w:rPr>
              <w:t xml:space="preserve">        </w:t>
            </w:r>
            <w:r>
              <w:rPr>
                <w:rFonts w:hint="eastAsia" w:ascii="宋体" w:hAnsi="宋体" w:cs="Arial"/>
                <w:kern w:val="0"/>
                <w:sz w:val="28"/>
                <w:szCs w:val="28"/>
              </w:rPr>
              <w:t>医务部门（盖章）：</w:t>
            </w:r>
          </w:p>
        </w:tc>
        <w:tc>
          <w:tcPr>
            <w:tcW w:w="2431" w:type="dxa"/>
            <w:gridSpan w:val="2"/>
            <w:tcBorders>
              <w:top w:val="nil"/>
              <w:left w:val="nil"/>
              <w:bottom w:val="nil"/>
              <w:right w:val="nil"/>
            </w:tcBorders>
            <w:noWrap/>
            <w:vAlign w:val="bottom"/>
          </w:tcPr>
          <w:p>
            <w:pPr>
              <w:widowControl/>
              <w:jc w:val="left"/>
              <w:rPr>
                <w:rFonts w:ascii="Arial" w:hAnsi="Arial" w:cs="Arial"/>
                <w:kern w:val="0"/>
                <w:sz w:val="20"/>
                <w:szCs w:val="20"/>
              </w:rPr>
            </w:pPr>
          </w:p>
        </w:tc>
        <w:tc>
          <w:tcPr>
            <w:tcW w:w="1121" w:type="dxa"/>
            <w:tcBorders>
              <w:top w:val="nil"/>
              <w:left w:val="nil"/>
              <w:bottom w:val="nil"/>
              <w:right w:val="nil"/>
            </w:tcBorders>
            <w:noWrap/>
            <w:vAlign w:val="center"/>
          </w:tcPr>
          <w:p>
            <w:pPr>
              <w:widowControl/>
              <w:jc w:val="left"/>
              <w:rPr>
                <w:rFonts w:ascii="宋体" w:cs="Arial"/>
                <w:kern w:val="0"/>
                <w:sz w:val="28"/>
                <w:szCs w:val="28"/>
              </w:rPr>
            </w:pPr>
          </w:p>
        </w:tc>
      </w:tr>
      <w:tr>
        <w:tblPrEx>
          <w:tblCellMar>
            <w:top w:w="0" w:type="dxa"/>
            <w:left w:w="108" w:type="dxa"/>
            <w:bottom w:w="0" w:type="dxa"/>
            <w:right w:w="108" w:type="dxa"/>
          </w:tblCellMar>
        </w:tblPrEx>
        <w:trPr>
          <w:trHeight w:val="720" w:hRule="atLeast"/>
        </w:trPr>
        <w:tc>
          <w:tcPr>
            <w:tcW w:w="2006" w:type="dxa"/>
            <w:gridSpan w:val="2"/>
            <w:tcBorders>
              <w:top w:val="nil"/>
              <w:left w:val="nil"/>
              <w:bottom w:val="nil"/>
              <w:right w:val="nil"/>
            </w:tcBorders>
            <w:noWrap/>
            <w:vAlign w:val="center"/>
          </w:tcPr>
          <w:p>
            <w:pPr>
              <w:widowControl/>
              <w:jc w:val="left"/>
              <w:rPr>
                <w:rFonts w:ascii="宋体" w:cs="Arial"/>
                <w:kern w:val="0"/>
                <w:sz w:val="28"/>
                <w:szCs w:val="28"/>
              </w:rPr>
            </w:pPr>
            <w:r>
              <w:rPr>
                <w:rFonts w:hint="eastAsia" w:ascii="宋体" w:hAnsi="宋体" w:cs="Arial"/>
                <w:kern w:val="0"/>
                <w:sz w:val="28"/>
                <w:szCs w:val="28"/>
              </w:rPr>
              <w:t>领队：</w:t>
            </w:r>
          </w:p>
        </w:tc>
        <w:tc>
          <w:tcPr>
            <w:tcW w:w="1134" w:type="dxa"/>
            <w:tcBorders>
              <w:top w:val="nil"/>
              <w:left w:val="nil"/>
              <w:bottom w:val="nil"/>
              <w:right w:val="nil"/>
            </w:tcBorders>
            <w:noWrap/>
            <w:vAlign w:val="center"/>
          </w:tcPr>
          <w:p>
            <w:pPr>
              <w:widowControl/>
              <w:jc w:val="left"/>
              <w:rPr>
                <w:rFonts w:ascii="宋体" w:cs="Arial"/>
                <w:kern w:val="0"/>
                <w:sz w:val="28"/>
                <w:szCs w:val="28"/>
              </w:rPr>
            </w:pPr>
          </w:p>
        </w:tc>
        <w:tc>
          <w:tcPr>
            <w:tcW w:w="4819" w:type="dxa"/>
            <w:gridSpan w:val="6"/>
            <w:tcBorders>
              <w:top w:val="nil"/>
              <w:left w:val="nil"/>
              <w:bottom w:val="nil"/>
              <w:right w:val="nil"/>
            </w:tcBorders>
            <w:noWrap/>
            <w:vAlign w:val="center"/>
          </w:tcPr>
          <w:p>
            <w:pPr>
              <w:widowControl/>
              <w:jc w:val="left"/>
              <w:rPr>
                <w:rFonts w:ascii="宋体" w:cs="Arial"/>
                <w:kern w:val="0"/>
                <w:sz w:val="28"/>
                <w:szCs w:val="28"/>
              </w:rPr>
            </w:pPr>
            <w:r>
              <w:rPr>
                <w:rFonts w:ascii="宋体" w:hAnsi="宋体" w:cs="Arial"/>
                <w:kern w:val="0"/>
                <w:sz w:val="28"/>
                <w:szCs w:val="28"/>
              </w:rPr>
              <w:t xml:space="preserve">     </w:t>
            </w:r>
            <w:r>
              <w:rPr>
                <w:rFonts w:hint="eastAsia" w:ascii="宋体" w:hAnsi="宋体" w:cs="Arial"/>
                <w:kern w:val="0"/>
                <w:sz w:val="28"/>
                <w:szCs w:val="28"/>
              </w:rPr>
              <w:t>领队联系电话：</w:t>
            </w:r>
          </w:p>
        </w:tc>
        <w:tc>
          <w:tcPr>
            <w:tcW w:w="6567" w:type="dxa"/>
            <w:gridSpan w:val="5"/>
            <w:tcBorders>
              <w:top w:val="nil"/>
              <w:left w:val="nil"/>
              <w:bottom w:val="nil"/>
              <w:right w:val="nil"/>
            </w:tcBorders>
            <w:noWrap/>
            <w:vAlign w:val="center"/>
          </w:tcPr>
          <w:p>
            <w:pPr>
              <w:widowControl/>
              <w:jc w:val="left"/>
              <w:rPr>
                <w:rFonts w:ascii="宋体" w:cs="Arial"/>
                <w:kern w:val="0"/>
                <w:sz w:val="28"/>
                <w:szCs w:val="28"/>
              </w:rPr>
            </w:pPr>
            <w:r>
              <w:rPr>
                <w:rFonts w:hint="eastAsia" w:ascii="宋体" w:hAnsi="宋体" w:cs="Arial"/>
                <w:kern w:val="0"/>
                <w:sz w:val="28"/>
                <w:szCs w:val="28"/>
              </w:rPr>
              <w:t>教练：</w:t>
            </w:r>
          </w:p>
        </w:tc>
      </w:tr>
      <w:tr>
        <w:tblPrEx>
          <w:tblCellMar>
            <w:top w:w="0" w:type="dxa"/>
            <w:left w:w="108" w:type="dxa"/>
            <w:bottom w:w="0" w:type="dxa"/>
            <w:right w:w="108" w:type="dxa"/>
          </w:tblCellMar>
        </w:tblPrEx>
        <w:trPr>
          <w:trHeight w:val="499" w:hRule="atLeast"/>
        </w:trPr>
        <w:tc>
          <w:tcPr>
            <w:tcW w:w="87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序号</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比赛号</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姓名</w:t>
            </w:r>
          </w:p>
        </w:tc>
        <w:tc>
          <w:tcPr>
            <w:tcW w:w="1134"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性别</w:t>
            </w:r>
          </w:p>
        </w:tc>
        <w:tc>
          <w:tcPr>
            <w:tcW w:w="1559"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出生日期</w:t>
            </w:r>
          </w:p>
        </w:tc>
        <w:tc>
          <w:tcPr>
            <w:tcW w:w="2126"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身份证号码</w:t>
            </w:r>
          </w:p>
        </w:tc>
        <w:tc>
          <w:tcPr>
            <w:tcW w:w="1276" w:type="dxa"/>
            <w:tcBorders>
              <w:top w:val="single" w:color="auto" w:sz="4" w:space="0"/>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组别</w:t>
            </w:r>
          </w:p>
        </w:tc>
        <w:tc>
          <w:tcPr>
            <w:tcW w:w="1739" w:type="dxa"/>
            <w:tcBorders>
              <w:top w:val="single" w:color="auto" w:sz="4" w:space="0"/>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参赛项目</w:t>
            </w:r>
            <w:r>
              <w:rPr>
                <w:rFonts w:ascii="宋体" w:hAnsi="宋体" w:cs="Arial"/>
                <w:kern w:val="0"/>
                <w:sz w:val="24"/>
                <w:szCs w:val="24"/>
              </w:rPr>
              <w:t>1</w:t>
            </w:r>
          </w:p>
        </w:tc>
        <w:tc>
          <w:tcPr>
            <w:tcW w:w="1521" w:type="dxa"/>
            <w:tcBorders>
              <w:top w:val="single" w:color="auto" w:sz="4" w:space="0"/>
              <w:left w:val="nil"/>
              <w:bottom w:val="single" w:color="auto" w:sz="4" w:space="0"/>
              <w:right w:val="single" w:color="auto" w:sz="4" w:space="0"/>
            </w:tcBorders>
            <w:vAlign w:val="center"/>
          </w:tcPr>
          <w:p>
            <w:pPr>
              <w:widowControl/>
              <w:jc w:val="center"/>
              <w:rPr>
                <w:rFonts w:ascii="宋体" w:cs="Arial"/>
                <w:kern w:val="0"/>
                <w:sz w:val="24"/>
                <w:szCs w:val="24"/>
              </w:rPr>
            </w:pPr>
            <w:r>
              <w:rPr>
                <w:rFonts w:hint="eastAsia" w:ascii="宋体" w:hAnsi="宋体" w:cs="Arial"/>
                <w:kern w:val="0"/>
                <w:sz w:val="24"/>
                <w:szCs w:val="24"/>
              </w:rPr>
              <w:t>参赛项目</w:t>
            </w:r>
            <w:r>
              <w:rPr>
                <w:rFonts w:ascii="宋体" w:hAnsi="宋体" w:cs="Arial"/>
                <w:kern w:val="0"/>
                <w:sz w:val="24"/>
                <w:szCs w:val="24"/>
              </w:rPr>
              <w:t>2</w:t>
            </w:r>
          </w:p>
        </w:tc>
        <w:tc>
          <w:tcPr>
            <w:tcW w:w="2031"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备注</w:t>
            </w:r>
          </w:p>
        </w:tc>
      </w:tr>
      <w:tr>
        <w:tblPrEx>
          <w:tblCellMar>
            <w:top w:w="0" w:type="dxa"/>
            <w:left w:w="108" w:type="dxa"/>
            <w:bottom w:w="0" w:type="dxa"/>
            <w:right w:w="108" w:type="dxa"/>
          </w:tblCellMar>
        </w:tblPrEx>
        <w:trPr>
          <w:trHeight w:val="402" w:hRule="atLeast"/>
        </w:trPr>
        <w:tc>
          <w:tcPr>
            <w:tcW w:w="872" w:type="dxa"/>
            <w:tcBorders>
              <w:top w:val="nil"/>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59"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2126"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739"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21" w:type="dxa"/>
            <w:tcBorders>
              <w:top w:val="nil"/>
              <w:left w:val="nil"/>
              <w:bottom w:val="single" w:color="auto" w:sz="4" w:space="0"/>
              <w:right w:val="single" w:color="auto" w:sz="4" w:space="0"/>
            </w:tcBorders>
            <w:vAlign w:val="center"/>
          </w:tcPr>
          <w:p>
            <w:pPr>
              <w:widowControl/>
              <w:jc w:val="center"/>
              <w:rPr>
                <w:rFonts w:ascii="宋体" w:cs="Arial"/>
                <w:kern w:val="0"/>
                <w:sz w:val="24"/>
                <w:szCs w:val="24"/>
              </w:rPr>
            </w:pPr>
          </w:p>
        </w:tc>
        <w:tc>
          <w:tcPr>
            <w:tcW w:w="2031"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r>
      <w:tr>
        <w:tblPrEx>
          <w:tblCellMar>
            <w:top w:w="0" w:type="dxa"/>
            <w:left w:w="108" w:type="dxa"/>
            <w:bottom w:w="0" w:type="dxa"/>
            <w:right w:w="108" w:type="dxa"/>
          </w:tblCellMar>
        </w:tblPrEx>
        <w:trPr>
          <w:trHeight w:val="402" w:hRule="atLeast"/>
        </w:trPr>
        <w:tc>
          <w:tcPr>
            <w:tcW w:w="872" w:type="dxa"/>
            <w:tcBorders>
              <w:top w:val="nil"/>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59"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2126"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739"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21" w:type="dxa"/>
            <w:tcBorders>
              <w:top w:val="nil"/>
              <w:left w:val="nil"/>
              <w:bottom w:val="single" w:color="auto" w:sz="4" w:space="0"/>
              <w:right w:val="single" w:color="auto" w:sz="4" w:space="0"/>
            </w:tcBorders>
            <w:vAlign w:val="center"/>
          </w:tcPr>
          <w:p>
            <w:pPr>
              <w:widowControl/>
              <w:jc w:val="center"/>
              <w:rPr>
                <w:rFonts w:ascii="宋体" w:cs="Arial"/>
                <w:kern w:val="0"/>
                <w:sz w:val="24"/>
                <w:szCs w:val="24"/>
              </w:rPr>
            </w:pPr>
          </w:p>
        </w:tc>
        <w:tc>
          <w:tcPr>
            <w:tcW w:w="2031"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r>
      <w:tr>
        <w:tblPrEx>
          <w:tblCellMar>
            <w:top w:w="0" w:type="dxa"/>
            <w:left w:w="108" w:type="dxa"/>
            <w:bottom w:w="0" w:type="dxa"/>
            <w:right w:w="108" w:type="dxa"/>
          </w:tblCellMar>
        </w:tblPrEx>
        <w:trPr>
          <w:trHeight w:val="402" w:hRule="atLeast"/>
        </w:trPr>
        <w:tc>
          <w:tcPr>
            <w:tcW w:w="872" w:type="dxa"/>
            <w:tcBorders>
              <w:top w:val="nil"/>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59"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2126"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739"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21" w:type="dxa"/>
            <w:tcBorders>
              <w:top w:val="nil"/>
              <w:left w:val="nil"/>
              <w:bottom w:val="single" w:color="auto" w:sz="4" w:space="0"/>
              <w:right w:val="single" w:color="auto" w:sz="4" w:space="0"/>
            </w:tcBorders>
            <w:vAlign w:val="center"/>
          </w:tcPr>
          <w:p>
            <w:pPr>
              <w:widowControl/>
              <w:jc w:val="center"/>
              <w:rPr>
                <w:rFonts w:ascii="宋体" w:cs="Arial"/>
                <w:kern w:val="0"/>
                <w:sz w:val="24"/>
                <w:szCs w:val="24"/>
              </w:rPr>
            </w:pPr>
          </w:p>
        </w:tc>
        <w:tc>
          <w:tcPr>
            <w:tcW w:w="2031"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r>
      <w:tr>
        <w:tblPrEx>
          <w:tblCellMar>
            <w:top w:w="0" w:type="dxa"/>
            <w:left w:w="108" w:type="dxa"/>
            <w:bottom w:w="0" w:type="dxa"/>
            <w:right w:w="108" w:type="dxa"/>
          </w:tblCellMar>
        </w:tblPrEx>
        <w:trPr>
          <w:trHeight w:val="402" w:hRule="atLeast"/>
        </w:trPr>
        <w:tc>
          <w:tcPr>
            <w:tcW w:w="872" w:type="dxa"/>
            <w:tcBorders>
              <w:top w:val="nil"/>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59"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2126"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739"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21" w:type="dxa"/>
            <w:tcBorders>
              <w:top w:val="nil"/>
              <w:left w:val="nil"/>
              <w:bottom w:val="single" w:color="auto" w:sz="4" w:space="0"/>
              <w:right w:val="single" w:color="auto" w:sz="4" w:space="0"/>
            </w:tcBorders>
            <w:vAlign w:val="center"/>
          </w:tcPr>
          <w:p>
            <w:pPr>
              <w:widowControl/>
              <w:jc w:val="center"/>
              <w:rPr>
                <w:rFonts w:ascii="宋体" w:cs="Arial"/>
                <w:kern w:val="0"/>
                <w:sz w:val="24"/>
                <w:szCs w:val="24"/>
              </w:rPr>
            </w:pPr>
          </w:p>
        </w:tc>
        <w:tc>
          <w:tcPr>
            <w:tcW w:w="2031"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r>
      <w:tr>
        <w:tblPrEx>
          <w:tblCellMar>
            <w:top w:w="0" w:type="dxa"/>
            <w:left w:w="108" w:type="dxa"/>
            <w:bottom w:w="0" w:type="dxa"/>
            <w:right w:w="108" w:type="dxa"/>
          </w:tblCellMar>
        </w:tblPrEx>
        <w:trPr>
          <w:trHeight w:val="402" w:hRule="atLeast"/>
        </w:trPr>
        <w:tc>
          <w:tcPr>
            <w:tcW w:w="872" w:type="dxa"/>
            <w:tcBorders>
              <w:top w:val="nil"/>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59"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2126"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739"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21" w:type="dxa"/>
            <w:tcBorders>
              <w:top w:val="nil"/>
              <w:left w:val="nil"/>
              <w:bottom w:val="single" w:color="auto" w:sz="4" w:space="0"/>
              <w:right w:val="single" w:color="auto" w:sz="4" w:space="0"/>
            </w:tcBorders>
            <w:vAlign w:val="center"/>
          </w:tcPr>
          <w:p>
            <w:pPr>
              <w:widowControl/>
              <w:jc w:val="center"/>
              <w:rPr>
                <w:rFonts w:ascii="宋体" w:cs="Arial"/>
                <w:kern w:val="0"/>
                <w:sz w:val="24"/>
                <w:szCs w:val="24"/>
              </w:rPr>
            </w:pPr>
          </w:p>
        </w:tc>
        <w:tc>
          <w:tcPr>
            <w:tcW w:w="2031"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r>
      <w:tr>
        <w:tblPrEx>
          <w:tblCellMar>
            <w:top w:w="0" w:type="dxa"/>
            <w:left w:w="108" w:type="dxa"/>
            <w:bottom w:w="0" w:type="dxa"/>
            <w:right w:w="108" w:type="dxa"/>
          </w:tblCellMar>
        </w:tblPrEx>
        <w:trPr>
          <w:trHeight w:val="402" w:hRule="atLeast"/>
        </w:trPr>
        <w:tc>
          <w:tcPr>
            <w:tcW w:w="872" w:type="dxa"/>
            <w:tcBorders>
              <w:top w:val="nil"/>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134"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559"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2126"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739"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521" w:type="dxa"/>
            <w:tcBorders>
              <w:top w:val="nil"/>
              <w:left w:val="nil"/>
              <w:bottom w:val="single" w:color="auto" w:sz="4" w:space="0"/>
              <w:right w:val="single" w:color="auto" w:sz="4" w:space="0"/>
            </w:tcBorders>
            <w:vAlign w:val="center"/>
          </w:tcPr>
          <w:p>
            <w:pPr>
              <w:widowControl/>
              <w:jc w:val="center"/>
              <w:rPr>
                <w:rFonts w:ascii="宋体" w:cs="Arial"/>
                <w:kern w:val="0"/>
                <w:sz w:val="24"/>
                <w:szCs w:val="24"/>
              </w:rPr>
            </w:pPr>
          </w:p>
        </w:tc>
        <w:tc>
          <w:tcPr>
            <w:tcW w:w="2031"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r>
      <w:tr>
        <w:tblPrEx>
          <w:tblCellMar>
            <w:top w:w="0" w:type="dxa"/>
            <w:left w:w="108" w:type="dxa"/>
            <w:bottom w:w="0" w:type="dxa"/>
            <w:right w:w="108" w:type="dxa"/>
          </w:tblCellMar>
        </w:tblPrEx>
        <w:trPr>
          <w:trHeight w:val="402" w:hRule="atLeast"/>
        </w:trPr>
        <w:tc>
          <w:tcPr>
            <w:tcW w:w="872" w:type="dxa"/>
            <w:tcBorders>
              <w:top w:val="nil"/>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134"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559"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2126"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276"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739"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c>
          <w:tcPr>
            <w:tcW w:w="1521" w:type="dxa"/>
            <w:tcBorders>
              <w:top w:val="nil"/>
              <w:left w:val="nil"/>
              <w:bottom w:val="single" w:color="auto" w:sz="4" w:space="0"/>
              <w:right w:val="single" w:color="auto" w:sz="4" w:space="0"/>
            </w:tcBorders>
            <w:vAlign w:val="center"/>
          </w:tcPr>
          <w:p>
            <w:pPr>
              <w:widowControl/>
              <w:jc w:val="center"/>
              <w:rPr>
                <w:rFonts w:ascii="宋体" w:cs="Arial"/>
                <w:kern w:val="0"/>
                <w:sz w:val="24"/>
                <w:szCs w:val="24"/>
              </w:rPr>
            </w:pPr>
          </w:p>
        </w:tc>
        <w:tc>
          <w:tcPr>
            <w:tcW w:w="2031"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p>
        </w:tc>
      </w:tr>
      <w:tr>
        <w:tblPrEx>
          <w:tblCellMar>
            <w:top w:w="0" w:type="dxa"/>
            <w:left w:w="108" w:type="dxa"/>
            <w:bottom w:w="0" w:type="dxa"/>
            <w:right w:w="108" w:type="dxa"/>
          </w:tblCellMar>
        </w:tblPrEx>
        <w:trPr>
          <w:trHeight w:val="402" w:hRule="atLeast"/>
        </w:trPr>
        <w:tc>
          <w:tcPr>
            <w:tcW w:w="872" w:type="dxa"/>
            <w:tcBorders>
              <w:top w:val="nil"/>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59"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2126"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739"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21" w:type="dxa"/>
            <w:tcBorders>
              <w:top w:val="nil"/>
              <w:left w:val="nil"/>
              <w:bottom w:val="single" w:color="auto" w:sz="4" w:space="0"/>
              <w:right w:val="single" w:color="auto" w:sz="4" w:space="0"/>
            </w:tcBorders>
            <w:vAlign w:val="center"/>
          </w:tcPr>
          <w:p>
            <w:pPr>
              <w:widowControl/>
              <w:jc w:val="center"/>
              <w:rPr>
                <w:rFonts w:ascii="宋体" w:cs="Arial"/>
                <w:kern w:val="0"/>
                <w:sz w:val="24"/>
                <w:szCs w:val="24"/>
              </w:rPr>
            </w:pPr>
          </w:p>
        </w:tc>
        <w:tc>
          <w:tcPr>
            <w:tcW w:w="2031"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r>
      <w:tr>
        <w:tblPrEx>
          <w:tblCellMar>
            <w:top w:w="0" w:type="dxa"/>
            <w:left w:w="108" w:type="dxa"/>
            <w:bottom w:w="0" w:type="dxa"/>
            <w:right w:w="108" w:type="dxa"/>
          </w:tblCellMar>
        </w:tblPrEx>
        <w:trPr>
          <w:trHeight w:val="402" w:hRule="atLeast"/>
        </w:trPr>
        <w:tc>
          <w:tcPr>
            <w:tcW w:w="872" w:type="dxa"/>
            <w:tcBorders>
              <w:top w:val="nil"/>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59"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2126"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739"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21" w:type="dxa"/>
            <w:tcBorders>
              <w:top w:val="nil"/>
              <w:left w:val="nil"/>
              <w:bottom w:val="single" w:color="auto" w:sz="4" w:space="0"/>
              <w:right w:val="single" w:color="auto" w:sz="4" w:space="0"/>
            </w:tcBorders>
            <w:vAlign w:val="center"/>
          </w:tcPr>
          <w:p>
            <w:pPr>
              <w:widowControl/>
              <w:jc w:val="center"/>
              <w:rPr>
                <w:rFonts w:ascii="宋体" w:cs="Arial"/>
                <w:kern w:val="0"/>
                <w:sz w:val="24"/>
                <w:szCs w:val="24"/>
              </w:rPr>
            </w:pPr>
          </w:p>
        </w:tc>
        <w:tc>
          <w:tcPr>
            <w:tcW w:w="2031"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r>
      <w:tr>
        <w:tblPrEx>
          <w:tblCellMar>
            <w:top w:w="0" w:type="dxa"/>
            <w:left w:w="108" w:type="dxa"/>
            <w:bottom w:w="0" w:type="dxa"/>
            <w:right w:w="108" w:type="dxa"/>
          </w:tblCellMar>
        </w:tblPrEx>
        <w:trPr>
          <w:trHeight w:val="402" w:hRule="atLeast"/>
        </w:trPr>
        <w:tc>
          <w:tcPr>
            <w:tcW w:w="872" w:type="dxa"/>
            <w:tcBorders>
              <w:top w:val="nil"/>
              <w:left w:val="single" w:color="auto" w:sz="4" w:space="0"/>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134"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59"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2126"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276"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739" w:type="dxa"/>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c>
          <w:tcPr>
            <w:tcW w:w="1521" w:type="dxa"/>
            <w:tcBorders>
              <w:top w:val="nil"/>
              <w:left w:val="nil"/>
              <w:bottom w:val="single" w:color="auto" w:sz="4" w:space="0"/>
              <w:right w:val="single" w:color="auto" w:sz="4" w:space="0"/>
            </w:tcBorders>
            <w:vAlign w:val="center"/>
          </w:tcPr>
          <w:p>
            <w:pPr>
              <w:widowControl/>
              <w:jc w:val="center"/>
              <w:rPr>
                <w:rFonts w:ascii="宋体" w:cs="Arial"/>
                <w:kern w:val="0"/>
                <w:sz w:val="24"/>
                <w:szCs w:val="24"/>
              </w:rPr>
            </w:pPr>
          </w:p>
        </w:tc>
        <w:tc>
          <w:tcPr>
            <w:tcW w:w="2031" w:type="dxa"/>
            <w:gridSpan w:val="2"/>
            <w:tcBorders>
              <w:top w:val="nil"/>
              <w:left w:val="nil"/>
              <w:bottom w:val="single" w:color="auto" w:sz="4" w:space="0"/>
              <w:right w:val="single" w:color="auto" w:sz="4" w:space="0"/>
            </w:tcBorders>
            <w:noWrap/>
            <w:vAlign w:val="center"/>
          </w:tcPr>
          <w:p>
            <w:pPr>
              <w:widowControl/>
              <w:jc w:val="center"/>
              <w:rPr>
                <w:rFonts w:ascii="宋体" w:cs="Arial"/>
                <w:kern w:val="0"/>
                <w:sz w:val="24"/>
                <w:szCs w:val="24"/>
              </w:rPr>
            </w:pPr>
            <w:r>
              <w:rPr>
                <w:rFonts w:hint="eastAsia" w:ascii="宋体" w:hAnsi="宋体" w:cs="Arial"/>
                <w:kern w:val="0"/>
                <w:sz w:val="24"/>
                <w:szCs w:val="24"/>
              </w:rPr>
              <w:t>　</w:t>
            </w:r>
          </w:p>
        </w:tc>
      </w:tr>
      <w:tr>
        <w:tblPrEx>
          <w:tblCellMar>
            <w:top w:w="0" w:type="dxa"/>
            <w:left w:w="108" w:type="dxa"/>
            <w:bottom w:w="0" w:type="dxa"/>
            <w:right w:w="108" w:type="dxa"/>
          </w:tblCellMar>
        </w:tblPrEx>
        <w:trPr>
          <w:trHeight w:val="375" w:hRule="atLeast"/>
        </w:trPr>
        <w:tc>
          <w:tcPr>
            <w:tcW w:w="7959" w:type="dxa"/>
            <w:gridSpan w:val="9"/>
            <w:tcBorders>
              <w:top w:val="nil"/>
              <w:left w:val="nil"/>
              <w:bottom w:val="nil"/>
              <w:right w:val="nil"/>
            </w:tcBorders>
            <w:noWrap/>
            <w:vAlign w:val="bottom"/>
          </w:tcPr>
          <w:p>
            <w:pPr>
              <w:widowControl/>
              <w:jc w:val="left"/>
              <w:rPr>
                <w:rFonts w:ascii="宋体" w:cs="Arial"/>
                <w:b/>
                <w:bCs/>
                <w:kern w:val="0"/>
                <w:sz w:val="28"/>
                <w:szCs w:val="28"/>
              </w:rPr>
            </w:pPr>
            <w:r>
              <w:rPr>
                <w:rFonts w:hint="eastAsia" w:ascii="宋体" w:hAnsi="宋体" w:cs="Arial"/>
                <w:b/>
                <w:bCs/>
                <w:kern w:val="0"/>
                <w:sz w:val="28"/>
                <w:szCs w:val="28"/>
              </w:rPr>
              <w:t>注：参赛运动员为学龄青少年的须将学籍号填入备注栏。</w:t>
            </w:r>
          </w:p>
        </w:tc>
        <w:tc>
          <w:tcPr>
            <w:tcW w:w="1276" w:type="dxa"/>
            <w:tcBorders>
              <w:top w:val="nil"/>
              <w:left w:val="nil"/>
              <w:bottom w:val="nil"/>
              <w:right w:val="nil"/>
            </w:tcBorders>
            <w:noWrap/>
            <w:vAlign w:val="bottom"/>
          </w:tcPr>
          <w:p>
            <w:pPr>
              <w:widowControl/>
              <w:jc w:val="left"/>
              <w:rPr>
                <w:rFonts w:ascii="Arial" w:hAnsi="Arial" w:cs="Arial"/>
                <w:kern w:val="0"/>
                <w:sz w:val="20"/>
                <w:szCs w:val="20"/>
              </w:rPr>
            </w:pPr>
          </w:p>
        </w:tc>
        <w:tc>
          <w:tcPr>
            <w:tcW w:w="3260" w:type="dxa"/>
            <w:gridSpan w:val="2"/>
            <w:tcBorders>
              <w:top w:val="nil"/>
              <w:left w:val="nil"/>
              <w:bottom w:val="nil"/>
              <w:right w:val="nil"/>
            </w:tcBorders>
            <w:noWrap/>
            <w:vAlign w:val="bottom"/>
          </w:tcPr>
          <w:p>
            <w:pPr>
              <w:widowControl/>
              <w:jc w:val="left"/>
              <w:rPr>
                <w:rFonts w:ascii="Arial" w:hAnsi="Arial" w:cs="Arial"/>
                <w:kern w:val="0"/>
                <w:sz w:val="20"/>
                <w:szCs w:val="20"/>
              </w:rPr>
            </w:pPr>
          </w:p>
        </w:tc>
        <w:tc>
          <w:tcPr>
            <w:tcW w:w="2031" w:type="dxa"/>
            <w:gridSpan w:val="2"/>
            <w:tcBorders>
              <w:top w:val="nil"/>
              <w:left w:val="nil"/>
              <w:bottom w:val="nil"/>
              <w:right w:val="nil"/>
            </w:tcBorders>
            <w:noWrap/>
            <w:vAlign w:val="bottom"/>
          </w:tcPr>
          <w:p>
            <w:pPr>
              <w:widowControl/>
              <w:jc w:val="left"/>
              <w:rPr>
                <w:rFonts w:ascii="Arial" w:hAnsi="Arial" w:cs="Arial"/>
                <w:kern w:val="0"/>
                <w:sz w:val="20"/>
                <w:szCs w:val="20"/>
              </w:rPr>
            </w:pPr>
          </w:p>
        </w:tc>
      </w:tr>
      <w:tr>
        <w:tblPrEx>
          <w:tblCellMar>
            <w:top w:w="0" w:type="dxa"/>
            <w:left w:w="108" w:type="dxa"/>
            <w:bottom w:w="0" w:type="dxa"/>
            <w:right w:w="108" w:type="dxa"/>
          </w:tblCellMar>
        </w:tblPrEx>
        <w:trPr>
          <w:trHeight w:val="375" w:hRule="atLeast"/>
        </w:trPr>
        <w:tc>
          <w:tcPr>
            <w:tcW w:w="3884" w:type="dxa"/>
            <w:gridSpan w:val="4"/>
            <w:tcBorders>
              <w:top w:val="nil"/>
              <w:left w:val="nil"/>
              <w:bottom w:val="nil"/>
              <w:right w:val="nil"/>
            </w:tcBorders>
            <w:noWrap/>
            <w:vAlign w:val="center"/>
          </w:tcPr>
          <w:p>
            <w:pPr>
              <w:widowControl/>
              <w:jc w:val="left"/>
              <w:rPr>
                <w:rFonts w:ascii="宋体" w:cs="Arial"/>
                <w:kern w:val="0"/>
                <w:sz w:val="28"/>
                <w:szCs w:val="28"/>
              </w:rPr>
            </w:pPr>
            <w:r>
              <w:rPr>
                <w:rFonts w:hint="eastAsia" w:ascii="宋体" w:hAnsi="宋体" w:cs="Arial"/>
                <w:kern w:val="0"/>
                <w:sz w:val="28"/>
                <w:szCs w:val="28"/>
              </w:rPr>
              <w:t>填表人</w:t>
            </w:r>
            <w:r>
              <w:rPr>
                <w:rFonts w:ascii="Arial" w:hAnsi="Arial" w:cs="Arial"/>
                <w:kern w:val="0"/>
                <w:sz w:val="28"/>
                <w:szCs w:val="28"/>
              </w:rPr>
              <w:t>:</w:t>
            </w:r>
          </w:p>
        </w:tc>
        <w:tc>
          <w:tcPr>
            <w:tcW w:w="1121" w:type="dxa"/>
            <w:gridSpan w:val="2"/>
            <w:tcBorders>
              <w:top w:val="nil"/>
              <w:left w:val="nil"/>
              <w:bottom w:val="nil"/>
              <w:right w:val="nil"/>
            </w:tcBorders>
            <w:noWrap/>
            <w:vAlign w:val="bottom"/>
          </w:tcPr>
          <w:p>
            <w:pPr>
              <w:widowControl/>
              <w:jc w:val="left"/>
              <w:rPr>
                <w:rFonts w:ascii="Arial" w:hAnsi="Arial" w:cs="Arial"/>
                <w:kern w:val="0"/>
                <w:sz w:val="20"/>
                <w:szCs w:val="20"/>
              </w:rPr>
            </w:pPr>
          </w:p>
        </w:tc>
        <w:tc>
          <w:tcPr>
            <w:tcW w:w="2163" w:type="dxa"/>
            <w:gridSpan w:val="2"/>
            <w:tcBorders>
              <w:top w:val="nil"/>
              <w:left w:val="nil"/>
              <w:bottom w:val="nil"/>
              <w:right w:val="nil"/>
            </w:tcBorders>
            <w:noWrap/>
            <w:vAlign w:val="bottom"/>
          </w:tcPr>
          <w:p>
            <w:pPr>
              <w:widowControl/>
              <w:jc w:val="left"/>
              <w:rPr>
                <w:rFonts w:ascii="宋体" w:cs="Arial"/>
                <w:kern w:val="0"/>
                <w:sz w:val="28"/>
                <w:szCs w:val="28"/>
              </w:rPr>
            </w:pPr>
            <w:r>
              <w:rPr>
                <w:rFonts w:hint="eastAsia" w:ascii="宋体" w:hAnsi="宋体" w:cs="Arial"/>
                <w:kern w:val="0"/>
                <w:sz w:val="28"/>
                <w:szCs w:val="28"/>
              </w:rPr>
              <w:t>审核人：</w:t>
            </w:r>
          </w:p>
        </w:tc>
        <w:tc>
          <w:tcPr>
            <w:tcW w:w="791" w:type="dxa"/>
            <w:tcBorders>
              <w:top w:val="nil"/>
              <w:left w:val="nil"/>
              <w:bottom w:val="nil"/>
              <w:right w:val="nil"/>
            </w:tcBorders>
            <w:noWrap/>
            <w:vAlign w:val="bottom"/>
          </w:tcPr>
          <w:p>
            <w:pPr>
              <w:widowControl/>
              <w:jc w:val="left"/>
              <w:rPr>
                <w:rFonts w:ascii="Arial" w:hAnsi="Arial" w:cs="Arial"/>
                <w:kern w:val="0"/>
                <w:sz w:val="20"/>
                <w:szCs w:val="20"/>
              </w:rPr>
            </w:pPr>
          </w:p>
        </w:tc>
        <w:tc>
          <w:tcPr>
            <w:tcW w:w="1276" w:type="dxa"/>
            <w:tcBorders>
              <w:top w:val="nil"/>
              <w:left w:val="nil"/>
              <w:bottom w:val="nil"/>
              <w:right w:val="nil"/>
            </w:tcBorders>
            <w:noWrap/>
            <w:vAlign w:val="bottom"/>
          </w:tcPr>
          <w:p>
            <w:pPr>
              <w:widowControl/>
              <w:jc w:val="left"/>
              <w:rPr>
                <w:rFonts w:ascii="Arial" w:hAnsi="Arial" w:cs="Arial"/>
                <w:kern w:val="0"/>
                <w:sz w:val="20"/>
                <w:szCs w:val="20"/>
              </w:rPr>
            </w:pPr>
          </w:p>
        </w:tc>
        <w:tc>
          <w:tcPr>
            <w:tcW w:w="3260" w:type="dxa"/>
            <w:gridSpan w:val="2"/>
            <w:tcBorders>
              <w:top w:val="nil"/>
              <w:left w:val="nil"/>
              <w:bottom w:val="nil"/>
              <w:right w:val="nil"/>
            </w:tcBorders>
            <w:noWrap/>
            <w:vAlign w:val="bottom"/>
          </w:tcPr>
          <w:p>
            <w:pPr>
              <w:widowControl/>
              <w:jc w:val="left"/>
              <w:rPr>
                <w:rFonts w:ascii="宋体" w:cs="Arial"/>
                <w:kern w:val="0"/>
                <w:sz w:val="28"/>
                <w:szCs w:val="28"/>
              </w:rPr>
            </w:pPr>
            <w:r>
              <w:rPr>
                <w:rFonts w:hint="eastAsia" w:ascii="宋体" w:hAnsi="宋体" w:cs="Arial"/>
                <w:kern w:val="0"/>
                <w:sz w:val="28"/>
                <w:szCs w:val="28"/>
              </w:rPr>
              <w:t>单位负责人：</w:t>
            </w:r>
          </w:p>
        </w:tc>
        <w:tc>
          <w:tcPr>
            <w:tcW w:w="2031" w:type="dxa"/>
            <w:gridSpan w:val="2"/>
            <w:tcBorders>
              <w:top w:val="nil"/>
              <w:left w:val="nil"/>
              <w:bottom w:val="nil"/>
              <w:right w:val="nil"/>
            </w:tcBorders>
            <w:noWrap/>
            <w:vAlign w:val="bottom"/>
          </w:tcPr>
          <w:p>
            <w:pPr>
              <w:widowControl/>
              <w:jc w:val="left"/>
              <w:rPr>
                <w:rFonts w:ascii="Arial" w:hAnsi="Arial" w:cs="Arial"/>
                <w:kern w:val="0"/>
                <w:sz w:val="20"/>
                <w:szCs w:val="20"/>
              </w:rPr>
            </w:pPr>
          </w:p>
        </w:tc>
      </w:tr>
    </w:tbl>
    <w:p>
      <w:pPr>
        <w:spacing w:line="560" w:lineRule="exact"/>
        <w:ind w:firstLine="640" w:firstLineChars="200"/>
        <w:rPr>
          <w:rFonts w:ascii="仿宋_GB2312" w:eastAsia="仿宋_GB2312"/>
          <w:sz w:val="32"/>
          <w:szCs w:val="32"/>
        </w:rPr>
        <w:sectPr>
          <w:pgSz w:w="16838" w:h="11906" w:orient="landscape"/>
          <w:pgMar w:top="1800" w:right="1440" w:bottom="1800" w:left="1440" w:header="851" w:footer="992" w:gutter="0"/>
          <w:cols w:space="425" w:num="1"/>
          <w:docGrid w:type="lines" w:linePitch="312" w:charSpace="0"/>
        </w:sectPr>
      </w:pPr>
    </w:p>
    <w:p>
      <w:pPr>
        <w:jc w:val="left"/>
        <w:rPr>
          <w:rFonts w:ascii="方正小标宋简体" w:hAnsi="Songti SC" w:eastAsia="方正小标宋简体"/>
          <w:sz w:val="28"/>
          <w:szCs w:val="28"/>
        </w:rPr>
      </w:pPr>
      <w:r>
        <w:rPr>
          <w:rFonts w:hint="eastAsia" w:ascii="黑体" w:hAnsi="黑体" w:eastAsia="黑体" w:cs="Arial"/>
          <w:bCs/>
          <w:kern w:val="0"/>
          <w:sz w:val="32"/>
          <w:szCs w:val="32"/>
        </w:rPr>
        <w:t xml:space="preserve">附件3                </w:t>
      </w:r>
      <w:r>
        <w:rPr>
          <w:rFonts w:hint="eastAsia" w:ascii="方正小标宋简体" w:hAnsi="Songti SC" w:eastAsia="方正小标宋简体"/>
          <w:sz w:val="32"/>
          <w:szCs w:val="32"/>
        </w:rPr>
        <w:t>参赛承诺书</w:t>
      </w:r>
    </w:p>
    <w:p>
      <w:pPr>
        <w:spacing w:line="300" w:lineRule="exact"/>
        <w:ind w:firstLine="420" w:firstLineChars="200"/>
        <w:jc w:val="left"/>
        <w:rPr>
          <w:rFonts w:hAnsi="仿宋" w:cs="宋体"/>
          <w:kern w:val="0"/>
          <w:szCs w:val="21"/>
          <w:u w:val="single"/>
        </w:rPr>
      </w:pP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u w:val="single"/>
        </w:rPr>
        <w:t xml:space="preserve">                    </w:t>
      </w:r>
      <w:r>
        <w:rPr>
          <w:rFonts w:hint="eastAsia" w:ascii="仿宋_GB2312" w:hAnsi="仿宋" w:eastAsia="仿宋_GB2312" w:cs="宋体"/>
          <w:kern w:val="0"/>
          <w:sz w:val="21"/>
          <w:szCs w:val="21"/>
        </w:rPr>
        <w:t>单位自愿组队参加</w:t>
      </w:r>
      <w:r>
        <w:rPr>
          <w:rFonts w:hint="eastAsia" w:ascii="仿宋_GB2312" w:hAnsi="仿宋" w:eastAsia="仿宋_GB2312" w:cs="宋体"/>
          <w:kern w:val="0"/>
          <w:sz w:val="21"/>
          <w:szCs w:val="21"/>
          <w:u w:val="single"/>
        </w:rPr>
        <w:t>2021年北京市青少年射击锦标赛</w:t>
      </w:r>
      <w:r>
        <w:rPr>
          <w:rFonts w:hint="eastAsia" w:ascii="仿宋_GB2312" w:hAnsi="仿宋" w:eastAsia="仿宋_GB2312" w:cs="宋体"/>
          <w:kern w:val="0"/>
          <w:sz w:val="21"/>
          <w:szCs w:val="21"/>
        </w:rPr>
        <w:t>。</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为严肃赛风赛纪，维护正常、有序的赛场秩序，保障比赛期间人身安全，营造良好、和谐的比赛环境，保证比赛圆满成功，特签订本次比赛参赛保证书。</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一、本单位服从赛事工作安排，全面理解并同意遵守组委会、主办单位及承办单位等所制定的各项规程、规则、规定、要求及采取的各项措施。</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二、本单位明确了解参加赛事可能发生的一切风险，并承担本单位运动员参加赛事可能存在的风险和责任。保证本单位运动员均已通过正规医疗机构进行身体检查，确保本单位运动员的身体状况均能够参加赛事。如存在隐瞒不报等相关问题，在赛事中出现任何伤害事故，由本单位及运动员本人负责，组委会无需承担任何形式的责任。且本单位已为运动员、教练员购置保险，运动员安全、意外伤害事故由本单位及运动员本人自行负责。</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三、本单位将向赛事组委会、主办单位及承办单位等提供本单位运动员的身份证件，用于核实运动员本人身份及参赛资格，保证提交的运动员身份证件和文件资料真实有效，不存在弄虚作假、冒名顶替等现象。</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四、保证本单位运动员在比赛过程中遵守赛风赛纪等规定，遵守裁判、医疗人员和安保人员的要求，不辱骂裁判、对手及工作人员，不打架斗殴，如有违反，将接受组委会处罚。</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五、保证本单位运动员在比赛过程中，如因身体不适或发生突发状况，主动退出比赛。因运动员本人坚持比赛所产生的全部责任及后果均由本单位及运动员本人承担。</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六、保证本单位运动员接受组委会、主办单位、承办单位等在赛事期间提供的现场急救性质的医务治疗，但在医院救治期间发生的相关费用均由本单位及运动员本人自行承担。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七、本单位保证运动员在比赛期间注意食品安全问题，尽量减少在外用餐，如因在外用餐引起安全问题，由本单位或运动员承担责任，组委会及其关联方不承担任何责任；本单位保证运动员在使用比赛期间的宾馆设施、设备时应当尽到必要的注意义务，且本单位同意，因入住宾馆等第三方的设施、设备的原因造成的损失，组委会及组委会关联方不承担任何责任。</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八、本单位保证未成年运动员的监护人知晓并同意该运动员参加本赛事。本单位保证运动员（如未满18周岁，包括其监护人）授权组委会及其指定媒体无偿使用运动员的肖像、姓名、声音和其他个人资料用于比赛的组织、宣传和推广。</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九、本单位及本单位运动员承诺严格遵守如下防疫要求：</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（一）严格服从赛事防疫安全要求，服从现场防疫工作人员指挥。</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（二）进入比赛区域需主动出示“北京健康宝”并通过体温检测，拒绝接受扫码、体温检测或体温异常、处于隔离期的可疑人员将谢绝入场。</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（三）自备并全程佩戴符合防疫要求的口罩，运动员处于比赛期间可不戴口罩，完成比赛后应及时佩戴口罩。</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（五）一旦出现发热、干咳、呼吸困难等症状，不得带病参与赛事活动，在第一时间远离人群，并及时告知组委会。</w:t>
      </w:r>
    </w:p>
    <w:p>
      <w:pPr>
        <w:spacing w:line="300" w:lineRule="exact"/>
        <w:ind w:firstLine="420" w:firstLineChars="200"/>
        <w:rPr>
          <w:rFonts w:hint="eastAsia" w:ascii="仿宋_GB2312" w:hAnsi="仿宋" w:eastAsia="仿宋_GB2312" w:cs="宋体"/>
          <w:kern w:val="0"/>
          <w:sz w:val="21"/>
          <w:szCs w:val="21"/>
        </w:rPr>
      </w:pPr>
    </w:p>
    <w:p>
      <w:pPr>
        <w:spacing w:line="300" w:lineRule="exact"/>
        <w:ind w:firstLine="420" w:firstLineChars="200"/>
        <w:rPr>
          <w:rFonts w:hint="eastAsia" w:ascii="仿宋_GB2312" w:hAnsi="仿宋" w:eastAsia="仿宋_GB2312" w:cs="宋体"/>
          <w:kern w:val="0"/>
          <w:sz w:val="21"/>
          <w:szCs w:val="21"/>
        </w:rPr>
      </w:pP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领队签字：                                                 承诺单位（盖章）</w:t>
      </w:r>
    </w:p>
    <w:p>
      <w:pPr>
        <w:spacing w:line="300" w:lineRule="exact"/>
        <w:ind w:firstLine="420" w:firstLineChars="200"/>
        <w:rPr>
          <w:rFonts w:hint="eastAsia" w:ascii="仿宋_GB2312" w:hAnsi="仿宋" w:eastAsia="仿宋_GB2312" w:cs="宋体"/>
          <w:kern w:val="0"/>
          <w:sz w:val="21"/>
          <w:szCs w:val="21"/>
        </w:rPr>
      </w:pPr>
      <w:r>
        <w:rPr>
          <w:rFonts w:hint="eastAsia" w:ascii="仿宋_GB2312" w:hAnsi="仿宋" w:eastAsia="仿宋_GB2312" w:cs="宋体"/>
          <w:kern w:val="0"/>
          <w:sz w:val="21"/>
          <w:szCs w:val="21"/>
        </w:rPr>
        <w:t xml:space="preserve">                                                             年   月   日</w:t>
      </w:r>
    </w:p>
    <w:p>
      <w:pPr>
        <w:spacing w:line="300" w:lineRule="exact"/>
        <w:ind w:firstLine="420" w:firstLineChars="200"/>
        <w:rPr>
          <w:rFonts w:hint="eastAsia" w:ascii="仿宋_GB2312" w:hAnsi="仿宋" w:eastAsia="仿宋_GB2312" w:cs="宋体"/>
          <w:kern w:val="0"/>
          <w:sz w:val="21"/>
          <w:szCs w:val="21"/>
        </w:rPr>
      </w:pPr>
    </w:p>
    <w:sectPr>
      <w:pgSz w:w="11906" w:h="16838"/>
      <w:pgMar w:top="1440" w:right="1135" w:bottom="1440" w:left="1800" w:header="851" w:footer="992" w:gutter="0"/>
      <w:cols w:space="425" w:num="1"/>
      <w:docGrid w:type="lines" w:linePitch="435"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enovo" w:date="" w:initials="l">
    <w:p w14:paraId="2F0965C3">
      <w:pPr>
        <w:pStyle w:val="3"/>
      </w:pPr>
      <w:r>
        <w:rPr>
          <w:rFonts w:hint="eastAsia" w:ascii="宋体" w:hAnsi="宋体" w:eastAsia="宋体" w:cs="宋体"/>
        </w:rPr>
        <w:t>增加项目，与全国青少年设项一致</w:t>
      </w:r>
    </w:p>
  </w:comment>
  <w:comment w:id="1" w:author="Administrator" w:date="" w:initials="A">
    <w:p w14:paraId="3B174D86">
      <w:pPr>
        <w:pStyle w:val="3"/>
      </w:pPr>
      <w:r>
        <w:rPr>
          <w:rFonts w:hint="eastAsia"/>
        </w:rPr>
        <w:t>此项目为混合</w:t>
      </w:r>
      <w:r>
        <w:t>,</w:t>
      </w:r>
      <w:r>
        <w:rPr>
          <w:rFonts w:hint="eastAsia"/>
        </w:rPr>
        <w:t>请予调整</w:t>
      </w:r>
    </w:p>
  </w:comment>
  <w:comment w:id="2" w:author="lenovo" w:date="" w:initials="l">
    <w:p w14:paraId="12782F7B">
      <w:pPr>
        <w:pStyle w:val="3"/>
      </w:pPr>
      <w:r>
        <w:rPr>
          <w:rFonts w:hint="eastAsia" w:ascii="宋体" w:hAnsi="宋体" w:eastAsia="宋体" w:cs="宋体"/>
        </w:rPr>
        <w:t>丙组项目校园激光枪因公安未有批件，改为此项</w:t>
      </w:r>
    </w:p>
  </w:comment>
  <w:comment w:id="3" w:author="lenovo" w:date="2021-04-21T17:38:00Z" w:initials="l">
    <w:p w14:paraId="196102B3">
      <w:pPr>
        <w:pStyle w:val="3"/>
      </w:pPr>
      <w:r>
        <w:rPr>
          <w:rFonts w:hint="eastAsia" w:ascii="宋体" w:hAnsi="宋体" w:eastAsia="宋体" w:cs="宋体"/>
        </w:rPr>
        <w:t>增加</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F0965C3" w15:done="0"/>
  <w15:commentEx w15:paraId="3B174D86" w15:done="0"/>
  <w15:commentEx w15:paraId="12782F7B" w15:done="0"/>
  <w15:commentEx w15:paraId="196102B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ongti SC">
    <w:altName w:val="宋体"/>
    <w:panose1 w:val="00000000000000000000"/>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EE310F"/>
    <w:multiLevelType w:val="multilevel"/>
    <w:tmpl w:val="65EE310F"/>
    <w:lvl w:ilvl="0" w:tentative="0">
      <w:start w:val="1"/>
      <w:numFmt w:val="japaneseCounting"/>
      <w:lvlText w:val="%1、"/>
      <w:lvlJc w:val="left"/>
      <w:pPr>
        <w:ind w:left="1360" w:hanging="720"/>
      </w:pPr>
      <w:rPr>
        <w:rFonts w:hint="default" w:cs="Times New Roman"/>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8E242B"/>
    <w:rsid w:val="00000830"/>
    <w:rsid w:val="00001BEC"/>
    <w:rsid w:val="0000212D"/>
    <w:rsid w:val="000052DF"/>
    <w:rsid w:val="00006A12"/>
    <w:rsid w:val="00010A6F"/>
    <w:rsid w:val="00010DFF"/>
    <w:rsid w:val="00013363"/>
    <w:rsid w:val="00016111"/>
    <w:rsid w:val="00027B75"/>
    <w:rsid w:val="0003226F"/>
    <w:rsid w:val="00033842"/>
    <w:rsid w:val="00037FF8"/>
    <w:rsid w:val="000403A6"/>
    <w:rsid w:val="0004296F"/>
    <w:rsid w:val="0005196B"/>
    <w:rsid w:val="000526EE"/>
    <w:rsid w:val="000537A8"/>
    <w:rsid w:val="00061621"/>
    <w:rsid w:val="0006172F"/>
    <w:rsid w:val="0006249A"/>
    <w:rsid w:val="00064B7E"/>
    <w:rsid w:val="0006632B"/>
    <w:rsid w:val="0007065B"/>
    <w:rsid w:val="00071253"/>
    <w:rsid w:val="00075978"/>
    <w:rsid w:val="000811AB"/>
    <w:rsid w:val="00083136"/>
    <w:rsid w:val="000854C4"/>
    <w:rsid w:val="00085D8C"/>
    <w:rsid w:val="00090D96"/>
    <w:rsid w:val="00091403"/>
    <w:rsid w:val="00091599"/>
    <w:rsid w:val="0009744B"/>
    <w:rsid w:val="00097D41"/>
    <w:rsid w:val="000A53DC"/>
    <w:rsid w:val="000A5B42"/>
    <w:rsid w:val="000A7C12"/>
    <w:rsid w:val="000B0398"/>
    <w:rsid w:val="000B4563"/>
    <w:rsid w:val="000B5BA9"/>
    <w:rsid w:val="000B5BDC"/>
    <w:rsid w:val="000B74D0"/>
    <w:rsid w:val="000B7CA3"/>
    <w:rsid w:val="000C7234"/>
    <w:rsid w:val="000C767B"/>
    <w:rsid w:val="000C7A9D"/>
    <w:rsid w:val="000D63C6"/>
    <w:rsid w:val="000D6605"/>
    <w:rsid w:val="000D6D8B"/>
    <w:rsid w:val="000D7EEE"/>
    <w:rsid w:val="000E142C"/>
    <w:rsid w:val="000E1A0F"/>
    <w:rsid w:val="000E582F"/>
    <w:rsid w:val="000E6FD6"/>
    <w:rsid w:val="000F19D7"/>
    <w:rsid w:val="000F1AC4"/>
    <w:rsid w:val="000F28F5"/>
    <w:rsid w:val="000F3900"/>
    <w:rsid w:val="000F5330"/>
    <w:rsid w:val="000F54AB"/>
    <w:rsid w:val="000F6D6C"/>
    <w:rsid w:val="001013CD"/>
    <w:rsid w:val="00107E73"/>
    <w:rsid w:val="00112730"/>
    <w:rsid w:val="00127DC8"/>
    <w:rsid w:val="00134351"/>
    <w:rsid w:val="00134919"/>
    <w:rsid w:val="00136FBF"/>
    <w:rsid w:val="00137763"/>
    <w:rsid w:val="00141322"/>
    <w:rsid w:val="00143CD0"/>
    <w:rsid w:val="001441E8"/>
    <w:rsid w:val="001445BD"/>
    <w:rsid w:val="0014469C"/>
    <w:rsid w:val="001465E9"/>
    <w:rsid w:val="00147E2F"/>
    <w:rsid w:val="001519AB"/>
    <w:rsid w:val="00152C04"/>
    <w:rsid w:val="001542D2"/>
    <w:rsid w:val="00154F19"/>
    <w:rsid w:val="00155247"/>
    <w:rsid w:val="001559CF"/>
    <w:rsid w:val="00160579"/>
    <w:rsid w:val="00160F38"/>
    <w:rsid w:val="001617A0"/>
    <w:rsid w:val="00162129"/>
    <w:rsid w:val="00163791"/>
    <w:rsid w:val="001670C8"/>
    <w:rsid w:val="00170DED"/>
    <w:rsid w:val="001714E4"/>
    <w:rsid w:val="001769E8"/>
    <w:rsid w:val="0018419F"/>
    <w:rsid w:val="001843B1"/>
    <w:rsid w:val="00193290"/>
    <w:rsid w:val="00193AAC"/>
    <w:rsid w:val="00195E28"/>
    <w:rsid w:val="001A4968"/>
    <w:rsid w:val="001A77B3"/>
    <w:rsid w:val="001A79F2"/>
    <w:rsid w:val="001B3C30"/>
    <w:rsid w:val="001C0E48"/>
    <w:rsid w:val="001C29A9"/>
    <w:rsid w:val="001C3683"/>
    <w:rsid w:val="001C64A3"/>
    <w:rsid w:val="001C728B"/>
    <w:rsid w:val="001C7897"/>
    <w:rsid w:val="001D398E"/>
    <w:rsid w:val="001D3AC7"/>
    <w:rsid w:val="001D5637"/>
    <w:rsid w:val="001D75F3"/>
    <w:rsid w:val="001E5E03"/>
    <w:rsid w:val="001F0C10"/>
    <w:rsid w:val="001F209D"/>
    <w:rsid w:val="001F3F2B"/>
    <w:rsid w:val="001F69F1"/>
    <w:rsid w:val="002051FC"/>
    <w:rsid w:val="0020620F"/>
    <w:rsid w:val="00210147"/>
    <w:rsid w:val="00216247"/>
    <w:rsid w:val="00217129"/>
    <w:rsid w:val="00221E27"/>
    <w:rsid w:val="00224CB3"/>
    <w:rsid w:val="0022554A"/>
    <w:rsid w:val="00230042"/>
    <w:rsid w:val="00230CBA"/>
    <w:rsid w:val="00236B3E"/>
    <w:rsid w:val="00240B46"/>
    <w:rsid w:val="002431B9"/>
    <w:rsid w:val="00244D27"/>
    <w:rsid w:val="00246B66"/>
    <w:rsid w:val="00262085"/>
    <w:rsid w:val="002624E2"/>
    <w:rsid w:val="00262531"/>
    <w:rsid w:val="00265E60"/>
    <w:rsid w:val="0026622F"/>
    <w:rsid w:val="00281846"/>
    <w:rsid w:val="00283C4F"/>
    <w:rsid w:val="00291D91"/>
    <w:rsid w:val="0029263A"/>
    <w:rsid w:val="00295DD1"/>
    <w:rsid w:val="002A09CB"/>
    <w:rsid w:val="002B3612"/>
    <w:rsid w:val="002C0EA7"/>
    <w:rsid w:val="002C2E6C"/>
    <w:rsid w:val="002C6561"/>
    <w:rsid w:val="002D3701"/>
    <w:rsid w:val="002E103E"/>
    <w:rsid w:val="002E5DDE"/>
    <w:rsid w:val="002F6151"/>
    <w:rsid w:val="003035FC"/>
    <w:rsid w:val="0030409A"/>
    <w:rsid w:val="00306C4E"/>
    <w:rsid w:val="00312085"/>
    <w:rsid w:val="003150DC"/>
    <w:rsid w:val="00317494"/>
    <w:rsid w:val="00317CCE"/>
    <w:rsid w:val="00317E14"/>
    <w:rsid w:val="00321990"/>
    <w:rsid w:val="00321C07"/>
    <w:rsid w:val="00324595"/>
    <w:rsid w:val="0033013D"/>
    <w:rsid w:val="00331803"/>
    <w:rsid w:val="00332440"/>
    <w:rsid w:val="00340FB6"/>
    <w:rsid w:val="00343B84"/>
    <w:rsid w:val="00351D25"/>
    <w:rsid w:val="003523F3"/>
    <w:rsid w:val="0035728C"/>
    <w:rsid w:val="00360800"/>
    <w:rsid w:val="00367A73"/>
    <w:rsid w:val="00367BBE"/>
    <w:rsid w:val="00370E27"/>
    <w:rsid w:val="00381368"/>
    <w:rsid w:val="00381D01"/>
    <w:rsid w:val="003824B9"/>
    <w:rsid w:val="0039419B"/>
    <w:rsid w:val="003974B2"/>
    <w:rsid w:val="003A197C"/>
    <w:rsid w:val="003A4DE0"/>
    <w:rsid w:val="003B0802"/>
    <w:rsid w:val="003B1BEE"/>
    <w:rsid w:val="003B438F"/>
    <w:rsid w:val="003B4625"/>
    <w:rsid w:val="003B5EBE"/>
    <w:rsid w:val="003B7146"/>
    <w:rsid w:val="003C03D9"/>
    <w:rsid w:val="003C0C33"/>
    <w:rsid w:val="003C0FC1"/>
    <w:rsid w:val="003C5C79"/>
    <w:rsid w:val="003D01FD"/>
    <w:rsid w:val="003D0987"/>
    <w:rsid w:val="003D1820"/>
    <w:rsid w:val="003D2234"/>
    <w:rsid w:val="003D293B"/>
    <w:rsid w:val="003D4B53"/>
    <w:rsid w:val="003D5476"/>
    <w:rsid w:val="003D5796"/>
    <w:rsid w:val="003D5B3C"/>
    <w:rsid w:val="003E39D9"/>
    <w:rsid w:val="003E522A"/>
    <w:rsid w:val="003E6553"/>
    <w:rsid w:val="003F115C"/>
    <w:rsid w:val="003F1D64"/>
    <w:rsid w:val="003F20C4"/>
    <w:rsid w:val="003F323B"/>
    <w:rsid w:val="003F5275"/>
    <w:rsid w:val="0040316F"/>
    <w:rsid w:val="00403942"/>
    <w:rsid w:val="00405051"/>
    <w:rsid w:val="00411AF4"/>
    <w:rsid w:val="004154C7"/>
    <w:rsid w:val="004157EB"/>
    <w:rsid w:val="0042253B"/>
    <w:rsid w:val="0042653A"/>
    <w:rsid w:val="0042713B"/>
    <w:rsid w:val="0043442C"/>
    <w:rsid w:val="00435A7C"/>
    <w:rsid w:val="004400DA"/>
    <w:rsid w:val="00441DD9"/>
    <w:rsid w:val="0044206F"/>
    <w:rsid w:val="004437BA"/>
    <w:rsid w:val="004450A1"/>
    <w:rsid w:val="0044760A"/>
    <w:rsid w:val="00450761"/>
    <w:rsid w:val="00450867"/>
    <w:rsid w:val="00451111"/>
    <w:rsid w:val="00451E5B"/>
    <w:rsid w:val="00455BE8"/>
    <w:rsid w:val="004629BA"/>
    <w:rsid w:val="0046438F"/>
    <w:rsid w:val="004650A9"/>
    <w:rsid w:val="00474F77"/>
    <w:rsid w:val="00476918"/>
    <w:rsid w:val="00481123"/>
    <w:rsid w:val="004825F0"/>
    <w:rsid w:val="00491909"/>
    <w:rsid w:val="00494D17"/>
    <w:rsid w:val="00496B2B"/>
    <w:rsid w:val="004A1D85"/>
    <w:rsid w:val="004A2723"/>
    <w:rsid w:val="004A423E"/>
    <w:rsid w:val="004B1393"/>
    <w:rsid w:val="004B4B93"/>
    <w:rsid w:val="004B5A91"/>
    <w:rsid w:val="004B7415"/>
    <w:rsid w:val="004C0E5F"/>
    <w:rsid w:val="004C2BA1"/>
    <w:rsid w:val="004C7877"/>
    <w:rsid w:val="004D03F4"/>
    <w:rsid w:val="004D12D9"/>
    <w:rsid w:val="004D3047"/>
    <w:rsid w:val="004D33D3"/>
    <w:rsid w:val="004D3C66"/>
    <w:rsid w:val="004E25DF"/>
    <w:rsid w:val="004E73EC"/>
    <w:rsid w:val="004F0F2B"/>
    <w:rsid w:val="004F24B8"/>
    <w:rsid w:val="004F3411"/>
    <w:rsid w:val="004F3E46"/>
    <w:rsid w:val="004F4FCE"/>
    <w:rsid w:val="004F5987"/>
    <w:rsid w:val="00503E97"/>
    <w:rsid w:val="00503FBC"/>
    <w:rsid w:val="00504628"/>
    <w:rsid w:val="005056A7"/>
    <w:rsid w:val="00510A97"/>
    <w:rsid w:val="0051355C"/>
    <w:rsid w:val="0051360F"/>
    <w:rsid w:val="00513632"/>
    <w:rsid w:val="005155F1"/>
    <w:rsid w:val="00515ABF"/>
    <w:rsid w:val="0052216B"/>
    <w:rsid w:val="005314C0"/>
    <w:rsid w:val="00532ECC"/>
    <w:rsid w:val="00533212"/>
    <w:rsid w:val="0053390C"/>
    <w:rsid w:val="005374C9"/>
    <w:rsid w:val="00540C64"/>
    <w:rsid w:val="0054142F"/>
    <w:rsid w:val="00541E3D"/>
    <w:rsid w:val="005463A6"/>
    <w:rsid w:val="00546D10"/>
    <w:rsid w:val="00547A7E"/>
    <w:rsid w:val="00554B3D"/>
    <w:rsid w:val="00555D0A"/>
    <w:rsid w:val="005604A7"/>
    <w:rsid w:val="00565103"/>
    <w:rsid w:val="00570F3B"/>
    <w:rsid w:val="005738AA"/>
    <w:rsid w:val="00574B65"/>
    <w:rsid w:val="00582CDD"/>
    <w:rsid w:val="00583E9D"/>
    <w:rsid w:val="00585460"/>
    <w:rsid w:val="005865F7"/>
    <w:rsid w:val="00587160"/>
    <w:rsid w:val="00596287"/>
    <w:rsid w:val="005A2091"/>
    <w:rsid w:val="005A3C24"/>
    <w:rsid w:val="005A3F5A"/>
    <w:rsid w:val="005A60EA"/>
    <w:rsid w:val="005A639A"/>
    <w:rsid w:val="005B387B"/>
    <w:rsid w:val="005B6EBD"/>
    <w:rsid w:val="005C6545"/>
    <w:rsid w:val="005C70B3"/>
    <w:rsid w:val="005D269D"/>
    <w:rsid w:val="005E026E"/>
    <w:rsid w:val="005E31D0"/>
    <w:rsid w:val="005E3216"/>
    <w:rsid w:val="005E6570"/>
    <w:rsid w:val="005F1D1B"/>
    <w:rsid w:val="005F3D7D"/>
    <w:rsid w:val="005F6B1B"/>
    <w:rsid w:val="005F715F"/>
    <w:rsid w:val="00600F65"/>
    <w:rsid w:val="00605595"/>
    <w:rsid w:val="0061004C"/>
    <w:rsid w:val="00613833"/>
    <w:rsid w:val="00624094"/>
    <w:rsid w:val="0064031F"/>
    <w:rsid w:val="00641B3C"/>
    <w:rsid w:val="00642E23"/>
    <w:rsid w:val="006439D6"/>
    <w:rsid w:val="00644ACA"/>
    <w:rsid w:val="00645E0A"/>
    <w:rsid w:val="00646349"/>
    <w:rsid w:val="00647380"/>
    <w:rsid w:val="006515C9"/>
    <w:rsid w:val="00657B5A"/>
    <w:rsid w:val="00657B80"/>
    <w:rsid w:val="00660AA7"/>
    <w:rsid w:val="00660F4B"/>
    <w:rsid w:val="0066153E"/>
    <w:rsid w:val="006643C2"/>
    <w:rsid w:val="006674FA"/>
    <w:rsid w:val="0067089D"/>
    <w:rsid w:val="00671929"/>
    <w:rsid w:val="006826B2"/>
    <w:rsid w:val="0068289B"/>
    <w:rsid w:val="00684D89"/>
    <w:rsid w:val="006861E2"/>
    <w:rsid w:val="006961F4"/>
    <w:rsid w:val="00697A86"/>
    <w:rsid w:val="006A1275"/>
    <w:rsid w:val="006B1EBF"/>
    <w:rsid w:val="006C00F3"/>
    <w:rsid w:val="006C50DB"/>
    <w:rsid w:val="006D2C9C"/>
    <w:rsid w:val="006E1D03"/>
    <w:rsid w:val="006E31D7"/>
    <w:rsid w:val="00704376"/>
    <w:rsid w:val="007101ED"/>
    <w:rsid w:val="00716686"/>
    <w:rsid w:val="00717348"/>
    <w:rsid w:val="00717783"/>
    <w:rsid w:val="007243DC"/>
    <w:rsid w:val="007260C9"/>
    <w:rsid w:val="00730A65"/>
    <w:rsid w:val="00732DAD"/>
    <w:rsid w:val="00734174"/>
    <w:rsid w:val="007355B1"/>
    <w:rsid w:val="007401F7"/>
    <w:rsid w:val="007402C7"/>
    <w:rsid w:val="00742627"/>
    <w:rsid w:val="00747BDE"/>
    <w:rsid w:val="007515F3"/>
    <w:rsid w:val="007549DB"/>
    <w:rsid w:val="0076352F"/>
    <w:rsid w:val="00763C03"/>
    <w:rsid w:val="007641A1"/>
    <w:rsid w:val="007656C0"/>
    <w:rsid w:val="00765E40"/>
    <w:rsid w:val="007676D6"/>
    <w:rsid w:val="0077064B"/>
    <w:rsid w:val="007713D6"/>
    <w:rsid w:val="00771506"/>
    <w:rsid w:val="00771656"/>
    <w:rsid w:val="00772D26"/>
    <w:rsid w:val="00782700"/>
    <w:rsid w:val="007861A0"/>
    <w:rsid w:val="00786353"/>
    <w:rsid w:val="00791B1B"/>
    <w:rsid w:val="00797BCE"/>
    <w:rsid w:val="007A001C"/>
    <w:rsid w:val="007A0D1F"/>
    <w:rsid w:val="007A5822"/>
    <w:rsid w:val="007B0107"/>
    <w:rsid w:val="007B2AA0"/>
    <w:rsid w:val="007B325D"/>
    <w:rsid w:val="007C096E"/>
    <w:rsid w:val="007C3B40"/>
    <w:rsid w:val="007D2194"/>
    <w:rsid w:val="007D2C6D"/>
    <w:rsid w:val="007D46E7"/>
    <w:rsid w:val="007D470F"/>
    <w:rsid w:val="007D4ADE"/>
    <w:rsid w:val="007D6055"/>
    <w:rsid w:val="007D65EF"/>
    <w:rsid w:val="007D6F29"/>
    <w:rsid w:val="007E164E"/>
    <w:rsid w:val="007E1C5E"/>
    <w:rsid w:val="007E47F6"/>
    <w:rsid w:val="007E55DE"/>
    <w:rsid w:val="007E701B"/>
    <w:rsid w:val="007F1071"/>
    <w:rsid w:val="007F3907"/>
    <w:rsid w:val="007F590D"/>
    <w:rsid w:val="0080008C"/>
    <w:rsid w:val="00804757"/>
    <w:rsid w:val="00806DB4"/>
    <w:rsid w:val="00810855"/>
    <w:rsid w:val="0081237E"/>
    <w:rsid w:val="00812D0F"/>
    <w:rsid w:val="00815753"/>
    <w:rsid w:val="008160A1"/>
    <w:rsid w:val="00824125"/>
    <w:rsid w:val="00826F01"/>
    <w:rsid w:val="00830ADD"/>
    <w:rsid w:val="00831A18"/>
    <w:rsid w:val="008330C0"/>
    <w:rsid w:val="0083335D"/>
    <w:rsid w:val="00840A2F"/>
    <w:rsid w:val="008439C0"/>
    <w:rsid w:val="008441E3"/>
    <w:rsid w:val="008468FE"/>
    <w:rsid w:val="00846B82"/>
    <w:rsid w:val="00851B29"/>
    <w:rsid w:val="00853B1D"/>
    <w:rsid w:val="00857F8A"/>
    <w:rsid w:val="008650F3"/>
    <w:rsid w:val="00865582"/>
    <w:rsid w:val="008658D5"/>
    <w:rsid w:val="0087088E"/>
    <w:rsid w:val="00891FDB"/>
    <w:rsid w:val="008A0505"/>
    <w:rsid w:val="008A1E2A"/>
    <w:rsid w:val="008A3B13"/>
    <w:rsid w:val="008A6050"/>
    <w:rsid w:val="008A7B65"/>
    <w:rsid w:val="008B7435"/>
    <w:rsid w:val="008C002B"/>
    <w:rsid w:val="008C7DDF"/>
    <w:rsid w:val="008D40A9"/>
    <w:rsid w:val="008D69FD"/>
    <w:rsid w:val="008D775D"/>
    <w:rsid w:val="008E0DDB"/>
    <w:rsid w:val="008E242B"/>
    <w:rsid w:val="008E508B"/>
    <w:rsid w:val="008E5921"/>
    <w:rsid w:val="008E7F1A"/>
    <w:rsid w:val="008F282A"/>
    <w:rsid w:val="008F2863"/>
    <w:rsid w:val="008F4DA2"/>
    <w:rsid w:val="008F6929"/>
    <w:rsid w:val="008F7ABD"/>
    <w:rsid w:val="00900A03"/>
    <w:rsid w:val="009015D1"/>
    <w:rsid w:val="00901F92"/>
    <w:rsid w:val="00901FA5"/>
    <w:rsid w:val="00902C7D"/>
    <w:rsid w:val="00903253"/>
    <w:rsid w:val="00913169"/>
    <w:rsid w:val="009152B9"/>
    <w:rsid w:val="0091710B"/>
    <w:rsid w:val="009219B3"/>
    <w:rsid w:val="0092426C"/>
    <w:rsid w:val="00927DCC"/>
    <w:rsid w:val="00930A46"/>
    <w:rsid w:val="00932336"/>
    <w:rsid w:val="00934C15"/>
    <w:rsid w:val="00935BD1"/>
    <w:rsid w:val="00940CB0"/>
    <w:rsid w:val="009420A1"/>
    <w:rsid w:val="009442FC"/>
    <w:rsid w:val="00944898"/>
    <w:rsid w:val="009448F2"/>
    <w:rsid w:val="0096232B"/>
    <w:rsid w:val="0096244E"/>
    <w:rsid w:val="009743FD"/>
    <w:rsid w:val="00976F13"/>
    <w:rsid w:val="009778AE"/>
    <w:rsid w:val="009825F4"/>
    <w:rsid w:val="00983D75"/>
    <w:rsid w:val="0098721D"/>
    <w:rsid w:val="0099041D"/>
    <w:rsid w:val="00990869"/>
    <w:rsid w:val="00991705"/>
    <w:rsid w:val="009947D2"/>
    <w:rsid w:val="00995878"/>
    <w:rsid w:val="0099726C"/>
    <w:rsid w:val="00997AC6"/>
    <w:rsid w:val="009A197D"/>
    <w:rsid w:val="009A5454"/>
    <w:rsid w:val="009B08C7"/>
    <w:rsid w:val="009B32AB"/>
    <w:rsid w:val="009B480A"/>
    <w:rsid w:val="009B7355"/>
    <w:rsid w:val="009C738F"/>
    <w:rsid w:val="009D223D"/>
    <w:rsid w:val="009D2251"/>
    <w:rsid w:val="009D7063"/>
    <w:rsid w:val="009E2E0D"/>
    <w:rsid w:val="009E32FE"/>
    <w:rsid w:val="009F43DE"/>
    <w:rsid w:val="009F52A3"/>
    <w:rsid w:val="009F661C"/>
    <w:rsid w:val="009F79DC"/>
    <w:rsid w:val="00A01403"/>
    <w:rsid w:val="00A045CF"/>
    <w:rsid w:val="00A06DB0"/>
    <w:rsid w:val="00A102D4"/>
    <w:rsid w:val="00A11331"/>
    <w:rsid w:val="00A138F3"/>
    <w:rsid w:val="00A14CA3"/>
    <w:rsid w:val="00A15352"/>
    <w:rsid w:val="00A1648E"/>
    <w:rsid w:val="00A22078"/>
    <w:rsid w:val="00A224B2"/>
    <w:rsid w:val="00A3006A"/>
    <w:rsid w:val="00A30207"/>
    <w:rsid w:val="00A30331"/>
    <w:rsid w:val="00A31C6A"/>
    <w:rsid w:val="00A31E8E"/>
    <w:rsid w:val="00A3792D"/>
    <w:rsid w:val="00A37F7A"/>
    <w:rsid w:val="00A41F21"/>
    <w:rsid w:val="00A42841"/>
    <w:rsid w:val="00A42860"/>
    <w:rsid w:val="00A46400"/>
    <w:rsid w:val="00A471A8"/>
    <w:rsid w:val="00A5029A"/>
    <w:rsid w:val="00A50832"/>
    <w:rsid w:val="00A52AA7"/>
    <w:rsid w:val="00A54CBF"/>
    <w:rsid w:val="00A561FA"/>
    <w:rsid w:val="00A57074"/>
    <w:rsid w:val="00A6011D"/>
    <w:rsid w:val="00A6522B"/>
    <w:rsid w:val="00A65718"/>
    <w:rsid w:val="00A7067A"/>
    <w:rsid w:val="00A75F1D"/>
    <w:rsid w:val="00A80C9B"/>
    <w:rsid w:val="00A851E4"/>
    <w:rsid w:val="00A909AF"/>
    <w:rsid w:val="00A978F4"/>
    <w:rsid w:val="00AA1825"/>
    <w:rsid w:val="00AA5A0C"/>
    <w:rsid w:val="00AA64F3"/>
    <w:rsid w:val="00AC1359"/>
    <w:rsid w:val="00AC4729"/>
    <w:rsid w:val="00AC52FD"/>
    <w:rsid w:val="00AC5E39"/>
    <w:rsid w:val="00AC5F1D"/>
    <w:rsid w:val="00AD24AF"/>
    <w:rsid w:val="00AD4BD3"/>
    <w:rsid w:val="00AD4FD9"/>
    <w:rsid w:val="00AE015B"/>
    <w:rsid w:val="00AE0989"/>
    <w:rsid w:val="00AE1E8B"/>
    <w:rsid w:val="00AE4635"/>
    <w:rsid w:val="00AE4B6D"/>
    <w:rsid w:val="00AE7724"/>
    <w:rsid w:val="00AF3C6E"/>
    <w:rsid w:val="00AF65B7"/>
    <w:rsid w:val="00AF663B"/>
    <w:rsid w:val="00AF6658"/>
    <w:rsid w:val="00AF6942"/>
    <w:rsid w:val="00AF6F1F"/>
    <w:rsid w:val="00AF709F"/>
    <w:rsid w:val="00AF7271"/>
    <w:rsid w:val="00B01DAE"/>
    <w:rsid w:val="00B10C20"/>
    <w:rsid w:val="00B201EA"/>
    <w:rsid w:val="00B217E0"/>
    <w:rsid w:val="00B245E9"/>
    <w:rsid w:val="00B2693F"/>
    <w:rsid w:val="00B30F97"/>
    <w:rsid w:val="00B33574"/>
    <w:rsid w:val="00B42972"/>
    <w:rsid w:val="00B44CA4"/>
    <w:rsid w:val="00B465C1"/>
    <w:rsid w:val="00B476F7"/>
    <w:rsid w:val="00B54B5E"/>
    <w:rsid w:val="00B603E3"/>
    <w:rsid w:val="00B732FB"/>
    <w:rsid w:val="00B73B17"/>
    <w:rsid w:val="00B76C0C"/>
    <w:rsid w:val="00B77865"/>
    <w:rsid w:val="00B805F3"/>
    <w:rsid w:val="00B91D09"/>
    <w:rsid w:val="00B927AF"/>
    <w:rsid w:val="00BA169C"/>
    <w:rsid w:val="00BA1800"/>
    <w:rsid w:val="00BA1DF0"/>
    <w:rsid w:val="00BA2E4C"/>
    <w:rsid w:val="00BA6D5B"/>
    <w:rsid w:val="00BA6D6E"/>
    <w:rsid w:val="00BB6375"/>
    <w:rsid w:val="00BD1D6C"/>
    <w:rsid w:val="00BD24CD"/>
    <w:rsid w:val="00BD255C"/>
    <w:rsid w:val="00BD563F"/>
    <w:rsid w:val="00BD66B6"/>
    <w:rsid w:val="00BE0D48"/>
    <w:rsid w:val="00BE179C"/>
    <w:rsid w:val="00BE351F"/>
    <w:rsid w:val="00BE6D12"/>
    <w:rsid w:val="00BE6F21"/>
    <w:rsid w:val="00BF48D2"/>
    <w:rsid w:val="00BF5345"/>
    <w:rsid w:val="00BF7C65"/>
    <w:rsid w:val="00BF7F67"/>
    <w:rsid w:val="00C00A03"/>
    <w:rsid w:val="00C00F62"/>
    <w:rsid w:val="00C04E02"/>
    <w:rsid w:val="00C053EC"/>
    <w:rsid w:val="00C135B8"/>
    <w:rsid w:val="00C14BEF"/>
    <w:rsid w:val="00C16182"/>
    <w:rsid w:val="00C21B18"/>
    <w:rsid w:val="00C21FCE"/>
    <w:rsid w:val="00C261E1"/>
    <w:rsid w:val="00C26F61"/>
    <w:rsid w:val="00C33DAE"/>
    <w:rsid w:val="00C3455E"/>
    <w:rsid w:val="00C442E5"/>
    <w:rsid w:val="00C45D3C"/>
    <w:rsid w:val="00C47C6E"/>
    <w:rsid w:val="00C50589"/>
    <w:rsid w:val="00C50BE8"/>
    <w:rsid w:val="00C53455"/>
    <w:rsid w:val="00C559C5"/>
    <w:rsid w:val="00C572C2"/>
    <w:rsid w:val="00C57653"/>
    <w:rsid w:val="00C57BC4"/>
    <w:rsid w:val="00C62A91"/>
    <w:rsid w:val="00C6763D"/>
    <w:rsid w:val="00C70999"/>
    <w:rsid w:val="00C732D7"/>
    <w:rsid w:val="00C76396"/>
    <w:rsid w:val="00C81831"/>
    <w:rsid w:val="00C85E0D"/>
    <w:rsid w:val="00C903F7"/>
    <w:rsid w:val="00C913CC"/>
    <w:rsid w:val="00C92FDF"/>
    <w:rsid w:val="00C945D7"/>
    <w:rsid w:val="00C96247"/>
    <w:rsid w:val="00C978DA"/>
    <w:rsid w:val="00CA0047"/>
    <w:rsid w:val="00CA07E3"/>
    <w:rsid w:val="00CA2A9B"/>
    <w:rsid w:val="00CA2DD2"/>
    <w:rsid w:val="00CA4B21"/>
    <w:rsid w:val="00CA7EC5"/>
    <w:rsid w:val="00CB4F00"/>
    <w:rsid w:val="00CC0F76"/>
    <w:rsid w:val="00CC2491"/>
    <w:rsid w:val="00CC2794"/>
    <w:rsid w:val="00CC2CE4"/>
    <w:rsid w:val="00CC5E2A"/>
    <w:rsid w:val="00CC6077"/>
    <w:rsid w:val="00CC6E10"/>
    <w:rsid w:val="00CC6EE4"/>
    <w:rsid w:val="00CD0B97"/>
    <w:rsid w:val="00CD1444"/>
    <w:rsid w:val="00CD32AA"/>
    <w:rsid w:val="00CD44BA"/>
    <w:rsid w:val="00CD5D0C"/>
    <w:rsid w:val="00CD7AAC"/>
    <w:rsid w:val="00CE79F2"/>
    <w:rsid w:val="00CF16FB"/>
    <w:rsid w:val="00CF6791"/>
    <w:rsid w:val="00CF779F"/>
    <w:rsid w:val="00CF7D7B"/>
    <w:rsid w:val="00D053A3"/>
    <w:rsid w:val="00D10D3F"/>
    <w:rsid w:val="00D132B2"/>
    <w:rsid w:val="00D13BCC"/>
    <w:rsid w:val="00D156D4"/>
    <w:rsid w:val="00D17E24"/>
    <w:rsid w:val="00D21F3E"/>
    <w:rsid w:val="00D26352"/>
    <w:rsid w:val="00D27BAD"/>
    <w:rsid w:val="00D35422"/>
    <w:rsid w:val="00D35502"/>
    <w:rsid w:val="00D36E7E"/>
    <w:rsid w:val="00D3751D"/>
    <w:rsid w:val="00D42FB7"/>
    <w:rsid w:val="00D4691B"/>
    <w:rsid w:val="00D50428"/>
    <w:rsid w:val="00D510A6"/>
    <w:rsid w:val="00D51A8C"/>
    <w:rsid w:val="00D5227E"/>
    <w:rsid w:val="00D5361E"/>
    <w:rsid w:val="00D55E63"/>
    <w:rsid w:val="00D60966"/>
    <w:rsid w:val="00D613B5"/>
    <w:rsid w:val="00D63A76"/>
    <w:rsid w:val="00D6445E"/>
    <w:rsid w:val="00D7103B"/>
    <w:rsid w:val="00D742C4"/>
    <w:rsid w:val="00D74F3E"/>
    <w:rsid w:val="00D7586F"/>
    <w:rsid w:val="00D76093"/>
    <w:rsid w:val="00D76635"/>
    <w:rsid w:val="00D815FD"/>
    <w:rsid w:val="00D8304E"/>
    <w:rsid w:val="00D84B3C"/>
    <w:rsid w:val="00D90292"/>
    <w:rsid w:val="00D91520"/>
    <w:rsid w:val="00D919F4"/>
    <w:rsid w:val="00D92930"/>
    <w:rsid w:val="00D94878"/>
    <w:rsid w:val="00D955FF"/>
    <w:rsid w:val="00DA4ACA"/>
    <w:rsid w:val="00DA6F37"/>
    <w:rsid w:val="00DB03AD"/>
    <w:rsid w:val="00DB4775"/>
    <w:rsid w:val="00DB572E"/>
    <w:rsid w:val="00DB59C4"/>
    <w:rsid w:val="00DB61A7"/>
    <w:rsid w:val="00DB6651"/>
    <w:rsid w:val="00DC2272"/>
    <w:rsid w:val="00DC378D"/>
    <w:rsid w:val="00DC41DF"/>
    <w:rsid w:val="00DC5619"/>
    <w:rsid w:val="00DC6F95"/>
    <w:rsid w:val="00DC76F1"/>
    <w:rsid w:val="00DD1A2C"/>
    <w:rsid w:val="00DD1EA0"/>
    <w:rsid w:val="00DD5052"/>
    <w:rsid w:val="00DE5CE9"/>
    <w:rsid w:val="00DF5E3D"/>
    <w:rsid w:val="00E00718"/>
    <w:rsid w:val="00E0234E"/>
    <w:rsid w:val="00E02A2B"/>
    <w:rsid w:val="00E060A7"/>
    <w:rsid w:val="00E10B70"/>
    <w:rsid w:val="00E131B7"/>
    <w:rsid w:val="00E1371A"/>
    <w:rsid w:val="00E15262"/>
    <w:rsid w:val="00E20177"/>
    <w:rsid w:val="00E21E72"/>
    <w:rsid w:val="00E22489"/>
    <w:rsid w:val="00E22B01"/>
    <w:rsid w:val="00E23E7F"/>
    <w:rsid w:val="00E3374C"/>
    <w:rsid w:val="00E34080"/>
    <w:rsid w:val="00E43C6C"/>
    <w:rsid w:val="00E455A8"/>
    <w:rsid w:val="00E500E2"/>
    <w:rsid w:val="00E50999"/>
    <w:rsid w:val="00E54880"/>
    <w:rsid w:val="00E5563A"/>
    <w:rsid w:val="00E56103"/>
    <w:rsid w:val="00E62830"/>
    <w:rsid w:val="00E63981"/>
    <w:rsid w:val="00E67B91"/>
    <w:rsid w:val="00E764CC"/>
    <w:rsid w:val="00E81FE2"/>
    <w:rsid w:val="00E82AF8"/>
    <w:rsid w:val="00E91DB1"/>
    <w:rsid w:val="00E96109"/>
    <w:rsid w:val="00EA235E"/>
    <w:rsid w:val="00EA4E9B"/>
    <w:rsid w:val="00EA5FE0"/>
    <w:rsid w:val="00EB0969"/>
    <w:rsid w:val="00EB1A93"/>
    <w:rsid w:val="00EB20F7"/>
    <w:rsid w:val="00EB3AA9"/>
    <w:rsid w:val="00EB5B7E"/>
    <w:rsid w:val="00EC012E"/>
    <w:rsid w:val="00EC18F8"/>
    <w:rsid w:val="00EC19BA"/>
    <w:rsid w:val="00EC3D8D"/>
    <w:rsid w:val="00EC3E6F"/>
    <w:rsid w:val="00EC76B9"/>
    <w:rsid w:val="00EC7B81"/>
    <w:rsid w:val="00EC7C07"/>
    <w:rsid w:val="00EC7ECD"/>
    <w:rsid w:val="00ED0794"/>
    <w:rsid w:val="00ED1693"/>
    <w:rsid w:val="00ED48F3"/>
    <w:rsid w:val="00EE11AA"/>
    <w:rsid w:val="00EE2E38"/>
    <w:rsid w:val="00EE305F"/>
    <w:rsid w:val="00EE3C43"/>
    <w:rsid w:val="00EE51B3"/>
    <w:rsid w:val="00EE64F7"/>
    <w:rsid w:val="00EE65FF"/>
    <w:rsid w:val="00EF32D9"/>
    <w:rsid w:val="00EF7746"/>
    <w:rsid w:val="00F0224F"/>
    <w:rsid w:val="00F02B33"/>
    <w:rsid w:val="00F11309"/>
    <w:rsid w:val="00F13F51"/>
    <w:rsid w:val="00F158AB"/>
    <w:rsid w:val="00F15C5D"/>
    <w:rsid w:val="00F15CCF"/>
    <w:rsid w:val="00F21069"/>
    <w:rsid w:val="00F21ED5"/>
    <w:rsid w:val="00F222C1"/>
    <w:rsid w:val="00F23541"/>
    <w:rsid w:val="00F25023"/>
    <w:rsid w:val="00F266ED"/>
    <w:rsid w:val="00F303E1"/>
    <w:rsid w:val="00F30441"/>
    <w:rsid w:val="00F309A1"/>
    <w:rsid w:val="00F32336"/>
    <w:rsid w:val="00F330AD"/>
    <w:rsid w:val="00F36F35"/>
    <w:rsid w:val="00F41981"/>
    <w:rsid w:val="00F41C8B"/>
    <w:rsid w:val="00F458E1"/>
    <w:rsid w:val="00F5367C"/>
    <w:rsid w:val="00F55EFB"/>
    <w:rsid w:val="00F624B6"/>
    <w:rsid w:val="00F633C4"/>
    <w:rsid w:val="00F6637C"/>
    <w:rsid w:val="00F7049F"/>
    <w:rsid w:val="00F728B6"/>
    <w:rsid w:val="00F74D34"/>
    <w:rsid w:val="00F75CF5"/>
    <w:rsid w:val="00F767DA"/>
    <w:rsid w:val="00F83172"/>
    <w:rsid w:val="00F84A05"/>
    <w:rsid w:val="00F86C93"/>
    <w:rsid w:val="00F91BAD"/>
    <w:rsid w:val="00F97B7A"/>
    <w:rsid w:val="00FA0C27"/>
    <w:rsid w:val="00FA34E3"/>
    <w:rsid w:val="00FB2500"/>
    <w:rsid w:val="00FC020C"/>
    <w:rsid w:val="00FC0B55"/>
    <w:rsid w:val="00FC10C5"/>
    <w:rsid w:val="00FD5627"/>
    <w:rsid w:val="00FD5D11"/>
    <w:rsid w:val="00FE0E5A"/>
    <w:rsid w:val="00FE11B4"/>
    <w:rsid w:val="00FE1B71"/>
    <w:rsid w:val="00FE266C"/>
    <w:rsid w:val="00FE5AA3"/>
    <w:rsid w:val="00FE67DB"/>
    <w:rsid w:val="00FF040B"/>
    <w:rsid w:val="00FF0D38"/>
    <w:rsid w:val="00FF2C57"/>
    <w:rsid w:val="00FF2CCD"/>
    <w:rsid w:val="00FF2D7A"/>
    <w:rsid w:val="00FF3AEB"/>
    <w:rsid w:val="00FF7775"/>
    <w:rsid w:val="00FF799D"/>
    <w:rsid w:val="5073629B"/>
    <w:rsid w:val="5D3E13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nhideWhenUsed="0" w:uiPriority="99" w:semiHidden="0" w:name="annotation text"/>
    <w:lsdException w:qFormat="1"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nhideWhenUsed="0" w:uiPriority="99" w:semiHidden="0"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List"/>
    <w:basedOn w:val="1"/>
    <w:uiPriority w:val="99"/>
    <w:pPr>
      <w:ind w:left="200" w:hanging="200" w:hangingChars="200"/>
      <w:contextualSpacing/>
    </w:pPr>
    <w:rPr>
      <w:rFonts w:ascii="仿宋_GB2312" w:eastAsia="仿宋_GB2312" w:cs="仿宋_GB2312"/>
      <w:sz w:val="32"/>
      <w:szCs w:val="32"/>
    </w:rPr>
  </w:style>
  <w:style w:type="paragraph" w:styleId="3">
    <w:name w:val="annotation text"/>
    <w:basedOn w:val="1"/>
    <w:link w:val="15"/>
    <w:uiPriority w:val="99"/>
    <w:pPr>
      <w:jc w:val="left"/>
    </w:pPr>
    <w:rPr>
      <w:rFonts w:ascii="仿宋_GB2312" w:eastAsia="仿宋_GB2312" w:cs="仿宋_GB2312"/>
      <w:sz w:val="32"/>
      <w:szCs w:val="32"/>
    </w:rPr>
  </w:style>
  <w:style w:type="paragraph" w:styleId="4">
    <w:name w:val="Balloon Text"/>
    <w:basedOn w:val="1"/>
    <w:link w:val="16"/>
    <w:semiHidden/>
    <w:uiPriority w:val="99"/>
    <w:rPr>
      <w:sz w:val="18"/>
      <w:szCs w:val="18"/>
    </w:rPr>
  </w:style>
  <w:style w:type="paragraph" w:styleId="5">
    <w:name w:val="footer"/>
    <w:basedOn w:val="1"/>
    <w:link w:val="14"/>
    <w:semiHidden/>
    <w:uiPriority w:val="99"/>
    <w:pPr>
      <w:tabs>
        <w:tab w:val="center" w:pos="4153"/>
        <w:tab w:val="right" w:pos="8306"/>
      </w:tabs>
      <w:snapToGrid w:val="0"/>
      <w:jc w:val="left"/>
    </w:pPr>
    <w:rPr>
      <w:sz w:val="18"/>
      <w:szCs w:val="18"/>
    </w:rPr>
  </w:style>
  <w:style w:type="paragraph" w:styleId="6">
    <w:name w:val="header"/>
    <w:basedOn w:val="1"/>
    <w:link w:val="13"/>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uiPriority w:val="99"/>
    <w:rPr>
      <w:rFonts w:cs="Times New Roman"/>
    </w:rPr>
  </w:style>
  <w:style w:type="character" w:styleId="11">
    <w:name w:val="Hyperlink"/>
    <w:basedOn w:val="9"/>
    <w:uiPriority w:val="99"/>
    <w:rPr>
      <w:rFonts w:cs="Times New Roman"/>
      <w:color w:val="0000FF"/>
      <w:u w:val="single"/>
    </w:rPr>
  </w:style>
  <w:style w:type="character" w:styleId="12">
    <w:name w:val="annotation reference"/>
    <w:basedOn w:val="9"/>
    <w:uiPriority w:val="99"/>
    <w:rPr>
      <w:rFonts w:cs="Times New Roman"/>
      <w:sz w:val="21"/>
    </w:rPr>
  </w:style>
  <w:style w:type="character" w:customStyle="1" w:styleId="13">
    <w:name w:val="页眉 Char"/>
    <w:basedOn w:val="9"/>
    <w:link w:val="6"/>
    <w:semiHidden/>
    <w:qFormat/>
    <w:locked/>
    <w:uiPriority w:val="99"/>
    <w:rPr>
      <w:rFonts w:cs="Times New Roman"/>
      <w:sz w:val="18"/>
      <w:szCs w:val="18"/>
    </w:rPr>
  </w:style>
  <w:style w:type="character" w:customStyle="1" w:styleId="14">
    <w:name w:val="页脚 Char"/>
    <w:basedOn w:val="9"/>
    <w:link w:val="5"/>
    <w:semiHidden/>
    <w:qFormat/>
    <w:locked/>
    <w:uiPriority w:val="99"/>
    <w:rPr>
      <w:rFonts w:cs="Times New Roman"/>
      <w:sz w:val="18"/>
      <w:szCs w:val="18"/>
    </w:rPr>
  </w:style>
  <w:style w:type="character" w:customStyle="1" w:styleId="15">
    <w:name w:val="批注文字 Char"/>
    <w:basedOn w:val="9"/>
    <w:link w:val="3"/>
    <w:qFormat/>
    <w:locked/>
    <w:uiPriority w:val="99"/>
    <w:rPr>
      <w:rFonts w:ascii="仿宋_GB2312" w:hAnsi="Calibri" w:eastAsia="仿宋_GB2312" w:cs="仿宋_GB2312"/>
      <w:sz w:val="32"/>
      <w:szCs w:val="32"/>
    </w:rPr>
  </w:style>
  <w:style w:type="character" w:customStyle="1" w:styleId="16">
    <w:name w:val="批注框文本 Char"/>
    <w:basedOn w:val="9"/>
    <w:link w:val="4"/>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10</Pages>
  <Words>770</Words>
  <Characters>4395</Characters>
  <Lines>36</Lines>
  <Paragraphs>10</Paragraphs>
  <TotalTime>11</TotalTime>
  <ScaleCrop>false</ScaleCrop>
  <LinksUpToDate>false</LinksUpToDate>
  <CharactersWithSpaces>5155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2021-06-18T08:25:00Z</dcterms:created>
  <dc:creator>Administrator</dc:creator>
  <cp:lastModifiedBy>聚</cp:lastModifiedBy>
  <cp:lastPrinted>2021-06-18T08:42:00Z</cp:lastPrinted>
  <dcterms:modified xsi:type="dcterms:W3CDTF">2021-06-21T01:43:58Z</dcterms:modified>
  <dc:title>北京市体育竞赛管理中心</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642935B7428E48C9A5A991F5CE4D42EB</vt:lpwstr>
  </property>
</Properties>
</file>