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spacing w:line="560" w:lineRule="exact"/>
        <w:jc w:val="center"/>
        <w:rPr>
          <w:rFonts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rPr>
        <w:t>20</w:t>
      </w:r>
      <w:r>
        <w:rPr>
          <w:rFonts w:hint="eastAsia" w:ascii="方正小标宋简体" w:hAnsi="方正小标宋简体" w:eastAsia="方正小标宋简体" w:cs="方正小标宋简体"/>
          <w:sz w:val="44"/>
          <w:szCs w:val="44"/>
        </w:rPr>
        <w:t>22年北京市青少年</w:t>
      </w:r>
      <w:r>
        <w:rPr>
          <w:rFonts w:ascii="方正小标宋简体" w:hAnsi="方正小标宋简体" w:eastAsia="方正小标宋简体" w:cs="方正小标宋简体"/>
          <w:sz w:val="44"/>
          <w:szCs w:val="44"/>
        </w:rPr>
        <w:t>田径</w:t>
      </w:r>
      <w:r>
        <w:rPr>
          <w:rFonts w:hint="eastAsia" w:ascii="方正小标宋简体" w:hAnsi="方正小标宋简体" w:eastAsia="方正小标宋简体" w:cs="方正小标宋简体"/>
          <w:sz w:val="44"/>
          <w:szCs w:val="44"/>
        </w:rPr>
        <w:t>锦标赛</w:t>
      </w:r>
    </w:p>
    <w:p>
      <w:pPr>
        <w:spacing w:line="560" w:lineRule="exact"/>
        <w:jc w:val="center"/>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竞赛规程</w:t>
      </w:r>
    </w:p>
    <w:p>
      <w:pPr>
        <w:spacing w:line="560" w:lineRule="exact"/>
        <w:rPr>
          <w:rFonts w:ascii="仿宋" w:hAnsi="仿宋" w:eastAsia="仿宋" w:cs="Times New Roman"/>
          <w:b/>
          <w:bCs/>
        </w:rPr>
      </w:pPr>
    </w:p>
    <w:p>
      <w:pPr>
        <w:spacing w:line="560" w:lineRule="exact"/>
        <w:ind w:firstLine="640" w:firstLineChars="200"/>
        <w:rPr>
          <w:rFonts w:ascii="黑体" w:hAnsi="仿宋" w:eastAsia="黑体" w:cs="Times New Roman"/>
          <w:color w:val="000000"/>
          <w:sz w:val="32"/>
          <w:szCs w:val="32"/>
        </w:rPr>
      </w:pPr>
      <w:r>
        <w:rPr>
          <w:rFonts w:hint="eastAsia" w:ascii="黑体" w:hAnsi="仿宋" w:eastAsia="黑体" w:cs="黑体"/>
          <w:color w:val="000000"/>
          <w:sz w:val="32"/>
          <w:szCs w:val="32"/>
        </w:rPr>
        <w:t>一、主</w:t>
      </w:r>
      <w:bookmarkStart w:id="0" w:name="_GoBack"/>
      <w:bookmarkEnd w:id="0"/>
      <w:r>
        <w:rPr>
          <w:rFonts w:hint="eastAsia" w:ascii="黑体" w:hAnsi="仿宋" w:eastAsia="黑体" w:cs="黑体"/>
          <w:color w:val="000000"/>
          <w:sz w:val="32"/>
          <w:szCs w:val="32"/>
        </w:rPr>
        <w:t>办单位</w:t>
      </w:r>
    </w:p>
    <w:p>
      <w:pPr>
        <w:spacing w:line="560" w:lineRule="exact"/>
        <w:ind w:firstLine="640" w:firstLineChars="200"/>
        <w:rPr>
          <w:rFonts w:ascii="仿宋_GB2312" w:hAnsi="仿宋" w:eastAsia="仿宋_GB2312" w:cs="Times New Roman"/>
          <w:color w:val="000000"/>
          <w:sz w:val="32"/>
          <w:szCs w:val="32"/>
        </w:rPr>
      </w:pPr>
      <w:r>
        <w:rPr>
          <w:rFonts w:hint="eastAsia" w:ascii="仿宋_GB2312" w:hAnsi="仿宋" w:eastAsia="仿宋_GB2312" w:cs="仿宋_GB2312"/>
          <w:color w:val="000000"/>
          <w:sz w:val="32"/>
          <w:szCs w:val="32"/>
        </w:rPr>
        <w:t>北京市体育局</w:t>
      </w:r>
    </w:p>
    <w:p>
      <w:pPr>
        <w:spacing w:line="560" w:lineRule="exact"/>
        <w:ind w:firstLine="640" w:firstLineChars="200"/>
        <w:rPr>
          <w:rFonts w:ascii="黑体" w:hAnsi="仿宋" w:eastAsia="黑体" w:cs="Times New Roman"/>
          <w:color w:val="000000"/>
          <w:sz w:val="32"/>
          <w:szCs w:val="32"/>
        </w:rPr>
      </w:pPr>
      <w:r>
        <w:rPr>
          <w:rFonts w:hint="eastAsia" w:ascii="黑体" w:hAnsi="仿宋" w:eastAsia="黑体" w:cs="黑体"/>
          <w:color w:val="000000"/>
          <w:sz w:val="32"/>
          <w:szCs w:val="32"/>
        </w:rPr>
        <w:t>二、承办单位</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北京市体育竞赛管理和国际交流中心</w:t>
      </w:r>
    </w:p>
    <w:p>
      <w:pPr>
        <w:pStyle w:val="2"/>
        <w:keepNext w:val="0"/>
        <w:keepLines w:val="0"/>
        <w:pageBreakBefore w:val="0"/>
        <w:widowControl w:val="0"/>
        <w:kinsoku/>
        <w:wordWrap/>
        <w:overflowPunct/>
        <w:topLinePunct w:val="0"/>
        <w:autoSpaceDE/>
        <w:autoSpaceDN/>
        <w:bidi w:val="0"/>
        <w:adjustRightInd/>
        <w:snapToGrid/>
        <w:spacing w:line="560" w:lineRule="exact"/>
        <w:ind w:left="958" w:leftChars="304" w:right="0" w:rightChars="0" w:hanging="320" w:hangingChars="100"/>
        <w:jc w:val="both"/>
        <w:textAlignment w:val="auto"/>
        <w:outlineLvl w:val="9"/>
        <w:rPr>
          <w:rFonts w:hint="default" w:ascii="仿宋_GB2312" w:hAnsi="仿宋" w:eastAsia="仿宋_GB2312" w:cs="仿宋_GB2312"/>
          <w:color w:val="000000"/>
          <w:sz w:val="32"/>
          <w:szCs w:val="32"/>
          <w:lang w:val="en-US" w:eastAsia="zh-CN"/>
        </w:rPr>
      </w:pPr>
      <w:r>
        <w:rPr>
          <w:rFonts w:hint="default" w:ascii="仿宋_GB2312" w:hAnsi="仿宋" w:eastAsia="仿宋_GB2312" w:cs="仿宋_GB2312"/>
          <w:color w:val="000000"/>
          <w:sz w:val="32"/>
          <w:szCs w:val="32"/>
        </w:rPr>
        <w:t>北京市平谷区体育局</w:t>
      </w:r>
    </w:p>
    <w:p>
      <w:pPr>
        <w:pStyle w:val="2"/>
        <w:keepNext w:val="0"/>
        <w:keepLines w:val="0"/>
        <w:pageBreakBefore w:val="0"/>
        <w:widowControl w:val="0"/>
        <w:kinsoku/>
        <w:wordWrap/>
        <w:overflowPunct/>
        <w:topLinePunct w:val="0"/>
        <w:autoSpaceDE/>
        <w:autoSpaceDN/>
        <w:bidi w:val="0"/>
        <w:adjustRightInd/>
        <w:snapToGrid/>
        <w:spacing w:line="560" w:lineRule="exact"/>
        <w:ind w:left="958" w:leftChars="304" w:right="0" w:rightChars="0" w:hanging="320" w:hangingChars="100"/>
        <w:jc w:val="both"/>
        <w:textAlignment w:val="auto"/>
        <w:outlineLvl w:val="9"/>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w:t>
      </w:r>
      <w:r>
        <w:rPr>
          <w:rFonts w:ascii="仿宋_GB2312" w:hAnsi="仿宋" w:eastAsia="仿宋_GB2312" w:cs="仿宋_GB2312"/>
          <w:color w:val="000000"/>
          <w:sz w:val="32"/>
          <w:szCs w:val="32"/>
        </w:rPr>
        <w:t>田径</w:t>
      </w:r>
      <w:r>
        <w:rPr>
          <w:rFonts w:hint="eastAsia" w:ascii="仿宋_GB2312" w:hAnsi="仿宋" w:eastAsia="仿宋_GB2312" w:cs="仿宋_GB2312"/>
          <w:color w:val="000000"/>
          <w:sz w:val="32"/>
          <w:szCs w:val="32"/>
        </w:rPr>
        <w:t>运动协会</w:t>
      </w:r>
    </w:p>
    <w:p>
      <w:pPr>
        <w:pStyle w:val="2"/>
        <w:keepNext w:val="0"/>
        <w:keepLines w:val="0"/>
        <w:pageBreakBefore w:val="0"/>
        <w:widowControl w:val="0"/>
        <w:kinsoku/>
        <w:wordWrap/>
        <w:overflowPunct/>
        <w:topLinePunct w:val="0"/>
        <w:autoSpaceDE/>
        <w:autoSpaceDN/>
        <w:bidi w:val="0"/>
        <w:adjustRightInd/>
        <w:snapToGrid/>
        <w:spacing w:line="560" w:lineRule="exact"/>
        <w:ind w:left="958" w:leftChars="304" w:right="0" w:rightChars="0" w:hanging="320" w:hangingChars="100"/>
        <w:jc w:val="both"/>
        <w:textAlignment w:val="auto"/>
        <w:outlineLvl w:val="9"/>
        <w:rPr>
          <w:rFonts w:hint="eastAsia" w:ascii="仿宋_GB2312" w:hAnsi="仿宋" w:eastAsia="仿宋_GB2312" w:cs="仿宋_GB2312"/>
          <w:color w:val="000000"/>
          <w:sz w:val="32"/>
          <w:szCs w:val="32"/>
          <w:lang w:val="en-US" w:eastAsia="zh-CN"/>
        </w:rPr>
      </w:pPr>
      <w:r>
        <w:rPr>
          <w:rFonts w:hint="eastAsia" w:ascii="仿宋_GB2312" w:hAnsi="仿宋" w:eastAsia="仿宋_GB2312" w:cs="仿宋_GB2312"/>
          <w:color w:val="000000"/>
          <w:sz w:val="32"/>
          <w:szCs w:val="32"/>
          <w:lang w:val="en-US" w:eastAsia="zh-CN"/>
        </w:rPr>
        <w:t>北京市平谷区体育中心</w:t>
      </w:r>
    </w:p>
    <w:p>
      <w:pPr>
        <w:spacing w:line="560" w:lineRule="exact"/>
        <w:ind w:firstLine="640" w:firstLineChars="200"/>
        <w:rPr>
          <w:rFonts w:ascii="黑体" w:hAnsi="仿宋" w:eastAsia="黑体" w:cs="Times New Roman"/>
          <w:sz w:val="32"/>
          <w:szCs w:val="32"/>
        </w:rPr>
      </w:pPr>
      <w:r>
        <w:rPr>
          <w:rFonts w:hint="eastAsia" w:ascii="黑体" w:hAnsi="仿宋" w:eastAsia="黑体" w:cs="黑体"/>
          <w:sz w:val="32"/>
          <w:szCs w:val="32"/>
        </w:rPr>
        <w:t>三、时间和地点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2022年</w:t>
      </w:r>
      <w:r>
        <w:rPr>
          <w:rFonts w:ascii="仿宋_GB2312" w:hAnsi="仿宋" w:eastAsia="仿宋_GB2312" w:cs="仿宋_GB2312"/>
          <w:color w:val="000000"/>
          <w:sz w:val="32"/>
          <w:szCs w:val="32"/>
        </w:rPr>
        <w:t>5</w:t>
      </w:r>
      <w:r>
        <w:rPr>
          <w:rFonts w:hint="eastAsia" w:ascii="仿宋_GB2312" w:hAnsi="仿宋" w:eastAsia="仿宋_GB2312" w:cs="仿宋_GB2312"/>
          <w:color w:val="000000"/>
          <w:sz w:val="32"/>
          <w:szCs w:val="32"/>
        </w:rPr>
        <w:t>月</w:t>
      </w:r>
      <w:r>
        <w:rPr>
          <w:rFonts w:hint="eastAsia" w:ascii="仿宋_GB2312" w:hAnsi="仿宋" w:eastAsia="仿宋_GB2312" w:cs="仿宋_GB2312"/>
          <w:color w:val="000000"/>
          <w:sz w:val="32"/>
          <w:szCs w:val="32"/>
          <w:lang w:val="en-US" w:eastAsia="zh-CN"/>
        </w:rPr>
        <w:t>14</w:t>
      </w:r>
      <w:r>
        <w:rPr>
          <w:rFonts w:hint="eastAsia" w:ascii="仿宋_GB2312" w:hAnsi="仿宋" w:eastAsia="仿宋_GB2312" w:cs="仿宋_GB2312"/>
          <w:color w:val="000000"/>
          <w:sz w:val="32"/>
          <w:szCs w:val="32"/>
        </w:rPr>
        <w:t>-</w:t>
      </w:r>
      <w:r>
        <w:rPr>
          <w:rFonts w:hint="eastAsia" w:ascii="仿宋_GB2312" w:hAnsi="仿宋" w:eastAsia="仿宋_GB2312" w:cs="仿宋_GB2312"/>
          <w:color w:val="000000"/>
          <w:sz w:val="32"/>
          <w:szCs w:val="32"/>
          <w:lang w:val="en-US" w:eastAsia="zh-CN"/>
        </w:rPr>
        <w:t>15</w:t>
      </w:r>
      <w:r>
        <w:rPr>
          <w:rFonts w:hint="eastAsia" w:ascii="仿宋_GB2312" w:hAnsi="仿宋" w:eastAsia="仿宋_GB2312" w:cs="仿宋_GB2312"/>
          <w:color w:val="000000"/>
          <w:sz w:val="32"/>
          <w:szCs w:val="32"/>
        </w:rPr>
        <w:t>日在</w:t>
      </w:r>
      <w:r>
        <w:rPr>
          <w:rFonts w:ascii="仿宋_GB2312" w:hAnsi="仿宋" w:eastAsia="仿宋_GB2312" w:cs="仿宋_GB2312"/>
          <w:color w:val="000000"/>
          <w:sz w:val="32"/>
          <w:szCs w:val="32"/>
        </w:rPr>
        <w:t>平谷区体育中心</w:t>
      </w:r>
    </w:p>
    <w:p>
      <w:pPr>
        <w:spacing w:line="560" w:lineRule="exact"/>
        <w:ind w:firstLine="640" w:firstLineChars="200"/>
        <w:rPr>
          <w:rFonts w:ascii="黑体" w:hAnsi="仿宋" w:eastAsia="黑体" w:cs="Times New Roman"/>
          <w:sz w:val="32"/>
          <w:szCs w:val="32"/>
        </w:rPr>
      </w:pPr>
      <w:r>
        <w:rPr>
          <w:rFonts w:hint="eastAsia" w:ascii="黑体" w:hAnsi="仿宋" w:eastAsia="黑体" w:cs="黑体"/>
          <w:sz w:val="32"/>
          <w:szCs w:val="32"/>
        </w:rPr>
        <w:t>四、竞赛组别和项目</w:t>
      </w:r>
    </w:p>
    <w:p>
      <w:pPr>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仿宋_GB2312"/>
          <w:sz w:val="32"/>
          <w:szCs w:val="32"/>
        </w:rPr>
        <w:t>（一）竞赛组别</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甲组（男、女）：2003年1月1日至2004年12月31日出生（18</w:t>
      </w:r>
      <w:r>
        <w:rPr>
          <w:rFonts w:ascii="仿宋_GB2312" w:hAnsi="仿宋" w:eastAsia="仿宋_GB2312" w:cs="仿宋_GB2312"/>
          <w:sz w:val="32"/>
          <w:szCs w:val="32"/>
        </w:rPr>
        <w:t>至</w:t>
      </w:r>
      <w:r>
        <w:rPr>
          <w:rFonts w:hint="eastAsia" w:ascii="仿宋_GB2312" w:hAnsi="仿宋" w:eastAsia="仿宋_GB2312" w:cs="仿宋_GB2312"/>
          <w:sz w:val="32"/>
          <w:szCs w:val="32"/>
        </w:rPr>
        <w:t>19岁）</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乙组（男、女）：2005年1月1日至2006年12月31日出生（16</w:t>
      </w:r>
      <w:r>
        <w:rPr>
          <w:rFonts w:ascii="仿宋_GB2312" w:hAnsi="仿宋" w:eastAsia="仿宋_GB2312" w:cs="仿宋_GB2312"/>
          <w:sz w:val="32"/>
          <w:szCs w:val="32"/>
        </w:rPr>
        <w:t>至</w:t>
      </w:r>
      <w:r>
        <w:rPr>
          <w:rFonts w:hint="eastAsia" w:ascii="仿宋_GB2312" w:hAnsi="仿宋" w:eastAsia="仿宋_GB2312" w:cs="仿宋_GB2312"/>
          <w:sz w:val="32"/>
          <w:szCs w:val="32"/>
        </w:rPr>
        <w:t>17岁）</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丙组（男、女）：2007年1月1日至2008年12月31日出生（14</w:t>
      </w:r>
      <w:r>
        <w:rPr>
          <w:rFonts w:ascii="仿宋_GB2312" w:hAnsi="仿宋" w:eastAsia="仿宋_GB2312" w:cs="仿宋_GB2312"/>
          <w:sz w:val="32"/>
          <w:szCs w:val="32"/>
        </w:rPr>
        <w:t>至</w:t>
      </w:r>
      <w:r>
        <w:rPr>
          <w:rFonts w:hint="eastAsia" w:ascii="仿宋_GB2312" w:hAnsi="仿宋" w:eastAsia="仿宋_GB2312" w:cs="仿宋_GB2312"/>
          <w:sz w:val="32"/>
          <w:szCs w:val="32"/>
        </w:rPr>
        <w:t>15岁）</w:t>
      </w:r>
    </w:p>
    <w:p>
      <w:pPr>
        <w:spacing w:line="560" w:lineRule="exact"/>
        <w:ind w:firstLine="640" w:firstLineChars="200"/>
        <w:rPr>
          <w:rFonts w:hint="eastAsia" w:ascii="仿宋_GB2312" w:hAnsi="仿宋" w:eastAsia="仿宋_GB2312" w:cs="仿宋_GB2312"/>
          <w:sz w:val="32"/>
          <w:szCs w:val="32"/>
        </w:rPr>
      </w:pPr>
    </w:p>
    <w:p>
      <w:pPr>
        <w:spacing w:line="560" w:lineRule="exact"/>
        <w:ind w:firstLine="640" w:firstLineChars="200"/>
        <w:rPr>
          <w:rFonts w:hint="eastAsia" w:ascii="仿宋_GB2312" w:hAnsi="仿宋" w:eastAsia="仿宋_GB2312" w:cs="仿宋_GB2312"/>
          <w:sz w:val="32"/>
          <w:szCs w:val="32"/>
        </w:rPr>
      </w:pPr>
    </w:p>
    <w:p>
      <w:pPr>
        <w:spacing w:line="560" w:lineRule="exact"/>
        <w:ind w:firstLine="640" w:firstLineChars="200"/>
        <w:rPr>
          <w:rFonts w:hint="eastAsia" w:ascii="仿宋_GB2312" w:hAnsi="仿宋" w:eastAsia="仿宋_GB2312" w:cs="仿宋_GB2312"/>
          <w:sz w:val="32"/>
          <w:szCs w:val="32"/>
        </w:rPr>
      </w:pPr>
    </w:p>
    <w:p>
      <w:pPr>
        <w:pStyle w:val="2"/>
        <w:rPr>
          <w:rFonts w:hint="eastAsia" w:ascii="仿宋_GB2312" w:hAnsi="仿宋" w:eastAsia="仿宋_GB2312" w:cs="仿宋_GB2312"/>
          <w:sz w:val="32"/>
          <w:szCs w:val="32"/>
        </w:rPr>
      </w:pPr>
    </w:p>
    <w:p>
      <w:pPr>
        <w:pStyle w:val="2"/>
        <w:rPr>
          <w:rFonts w:hint="eastAsia" w:ascii="仿宋_GB2312" w:hAnsi="仿宋" w:eastAsia="仿宋_GB2312" w:cs="仿宋_GB2312"/>
          <w:sz w:val="32"/>
          <w:szCs w:val="32"/>
        </w:rPr>
      </w:pPr>
    </w:p>
    <w:p>
      <w:pPr>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仿宋_GB2312"/>
          <w:sz w:val="32"/>
          <w:szCs w:val="32"/>
        </w:rPr>
        <w:t>（二）竞赛项目</w:t>
      </w:r>
    </w:p>
    <w:tbl>
      <w:tblPr>
        <w:tblStyle w:val="4"/>
        <w:tblW w:w="0" w:type="auto"/>
        <w:jc w:val="center"/>
        <w:tblLayout w:type="fixed"/>
        <w:tblCellMar>
          <w:top w:w="0" w:type="dxa"/>
          <w:left w:w="10" w:type="dxa"/>
          <w:bottom w:w="0" w:type="dxa"/>
          <w:right w:w="10" w:type="dxa"/>
        </w:tblCellMar>
      </w:tblPr>
      <w:tblGrid>
        <w:gridCol w:w="1412"/>
        <w:gridCol w:w="567"/>
        <w:gridCol w:w="584"/>
        <w:gridCol w:w="550"/>
        <w:gridCol w:w="567"/>
        <w:gridCol w:w="567"/>
        <w:gridCol w:w="567"/>
        <w:gridCol w:w="1384"/>
        <w:gridCol w:w="604"/>
        <w:gridCol w:w="567"/>
        <w:gridCol w:w="567"/>
        <w:gridCol w:w="567"/>
        <w:gridCol w:w="517"/>
        <w:gridCol w:w="567"/>
      </w:tblGrid>
      <w:tr>
        <w:tblPrEx>
          <w:tblCellMar>
            <w:top w:w="0" w:type="dxa"/>
            <w:left w:w="10" w:type="dxa"/>
            <w:bottom w:w="0" w:type="dxa"/>
            <w:right w:w="10" w:type="dxa"/>
          </w:tblCellMar>
        </w:tblPrEx>
        <w:trPr>
          <w:trHeight w:val="1" w:hRule="atLeast"/>
          <w:jc w:val="center"/>
        </w:trPr>
        <w:tc>
          <w:tcPr>
            <w:tcW w:w="1412"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宋体" w:cs="Times New Roman"/>
                <w:b/>
                <w:bCs/>
                <w:sz w:val="32"/>
                <w:szCs w:val="32"/>
              </w:rPr>
            </w:pPr>
            <w:r>
              <w:rPr>
                <w:rFonts w:hint="eastAsia" w:ascii="宋体" w:hAnsi="宋体" w:cs="宋体"/>
                <w:b/>
                <w:bCs/>
                <w:sz w:val="32"/>
                <w:szCs w:val="32"/>
              </w:rPr>
              <w:t>项目</w:t>
            </w:r>
          </w:p>
        </w:tc>
        <w:tc>
          <w:tcPr>
            <w:tcW w:w="1151"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宋体" w:cs="Times New Roman"/>
                <w:b/>
                <w:bCs/>
                <w:sz w:val="32"/>
                <w:szCs w:val="32"/>
              </w:rPr>
            </w:pPr>
            <w:r>
              <w:rPr>
                <w:rFonts w:hint="eastAsia" w:ascii="宋体" w:hAnsi="宋体" w:cs="宋体"/>
                <w:b/>
                <w:bCs/>
                <w:sz w:val="32"/>
                <w:szCs w:val="32"/>
              </w:rPr>
              <w:t>甲组</w:t>
            </w:r>
          </w:p>
        </w:tc>
        <w:tc>
          <w:tcPr>
            <w:tcW w:w="111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宋体" w:cs="Times New Roman"/>
                <w:b/>
                <w:bCs/>
                <w:sz w:val="32"/>
                <w:szCs w:val="32"/>
              </w:rPr>
            </w:pPr>
            <w:r>
              <w:rPr>
                <w:rFonts w:hint="eastAsia" w:ascii="宋体" w:hAnsi="宋体" w:cs="宋体"/>
                <w:b/>
                <w:bCs/>
                <w:sz w:val="32"/>
                <w:szCs w:val="32"/>
              </w:rPr>
              <w:t>乙组</w:t>
            </w:r>
          </w:p>
        </w:tc>
        <w:tc>
          <w:tcPr>
            <w:tcW w:w="1134"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宋体" w:cs="Times New Roman"/>
                <w:b/>
                <w:bCs/>
                <w:sz w:val="32"/>
                <w:szCs w:val="32"/>
              </w:rPr>
            </w:pPr>
            <w:r>
              <w:rPr>
                <w:rFonts w:hint="eastAsia" w:ascii="宋体" w:hAnsi="宋体" w:cs="宋体"/>
                <w:b/>
                <w:bCs/>
                <w:sz w:val="32"/>
                <w:szCs w:val="32"/>
              </w:rPr>
              <w:t>丙组</w:t>
            </w:r>
          </w:p>
        </w:tc>
        <w:tc>
          <w:tcPr>
            <w:tcW w:w="1384" w:type="dxa"/>
            <w:vMerge w:val="restart"/>
            <w:tcBorders>
              <w:top w:val="single" w:color="000000" w:sz="6" w:space="0"/>
              <w:left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宋体" w:cs="Times New Roman"/>
                <w:b/>
                <w:bCs/>
                <w:sz w:val="32"/>
                <w:szCs w:val="32"/>
              </w:rPr>
            </w:pPr>
            <w:r>
              <w:rPr>
                <w:rFonts w:hint="eastAsia" w:ascii="宋体" w:hAnsi="宋体" w:cs="宋体"/>
                <w:b/>
                <w:bCs/>
                <w:sz w:val="32"/>
                <w:szCs w:val="32"/>
              </w:rPr>
              <w:t>项目</w:t>
            </w:r>
          </w:p>
        </w:tc>
        <w:tc>
          <w:tcPr>
            <w:tcW w:w="1171"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宋体" w:cs="Times New Roman"/>
                <w:b/>
                <w:bCs/>
                <w:sz w:val="32"/>
                <w:szCs w:val="32"/>
              </w:rPr>
            </w:pPr>
            <w:r>
              <w:rPr>
                <w:rFonts w:hint="eastAsia" w:ascii="宋体" w:hAnsi="宋体" w:cs="宋体"/>
                <w:b/>
                <w:bCs/>
                <w:sz w:val="32"/>
                <w:szCs w:val="32"/>
              </w:rPr>
              <w:t>甲组</w:t>
            </w:r>
          </w:p>
        </w:tc>
        <w:tc>
          <w:tcPr>
            <w:tcW w:w="1134"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宋体" w:cs="Times New Roman"/>
                <w:b/>
                <w:bCs/>
                <w:sz w:val="32"/>
                <w:szCs w:val="32"/>
              </w:rPr>
            </w:pPr>
            <w:r>
              <w:rPr>
                <w:rFonts w:hint="eastAsia" w:ascii="宋体" w:hAnsi="宋体" w:cs="宋体"/>
                <w:b/>
                <w:bCs/>
                <w:sz w:val="32"/>
                <w:szCs w:val="32"/>
              </w:rPr>
              <w:t>乙组</w:t>
            </w:r>
          </w:p>
        </w:tc>
        <w:tc>
          <w:tcPr>
            <w:tcW w:w="1084"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宋体" w:cs="Times New Roman"/>
                <w:b/>
                <w:bCs/>
                <w:sz w:val="32"/>
                <w:szCs w:val="32"/>
              </w:rPr>
            </w:pPr>
            <w:r>
              <w:rPr>
                <w:rFonts w:hint="eastAsia" w:ascii="宋体" w:hAnsi="宋体" w:cs="宋体"/>
                <w:b/>
                <w:bCs/>
                <w:sz w:val="32"/>
                <w:szCs w:val="32"/>
              </w:rPr>
              <w:t>丙组</w:t>
            </w:r>
          </w:p>
        </w:tc>
      </w:tr>
      <w:tr>
        <w:tblPrEx>
          <w:tblCellMar>
            <w:top w:w="0" w:type="dxa"/>
            <w:left w:w="10" w:type="dxa"/>
            <w:bottom w:w="0" w:type="dxa"/>
            <w:right w:w="10" w:type="dxa"/>
          </w:tblCellMar>
        </w:tblPrEx>
        <w:trPr>
          <w:trHeight w:val="1" w:hRule="atLeast"/>
          <w:jc w:val="center"/>
        </w:trPr>
        <w:tc>
          <w:tcPr>
            <w:tcW w:w="1412"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宋体" w:cs="Times New Roman"/>
                <w:b/>
                <w:bCs/>
                <w:sz w:val="32"/>
                <w:szCs w:val="32"/>
              </w:rPr>
            </w:pP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560" w:lineRule="exact"/>
              <w:jc w:val="center"/>
              <w:rPr>
                <w:rFonts w:ascii="宋体" w:cs="Times New Roman"/>
                <w:b/>
                <w:bCs/>
                <w:sz w:val="32"/>
                <w:szCs w:val="32"/>
              </w:rPr>
            </w:pPr>
            <w:r>
              <w:rPr>
                <w:rFonts w:hint="eastAsia" w:ascii="宋体" w:hAnsi="宋体" w:cs="宋体"/>
                <w:b/>
                <w:bCs/>
                <w:sz w:val="32"/>
                <w:szCs w:val="32"/>
              </w:rPr>
              <w:t>男</w:t>
            </w:r>
          </w:p>
        </w:tc>
        <w:tc>
          <w:tcPr>
            <w:tcW w:w="584"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560" w:lineRule="exact"/>
              <w:jc w:val="center"/>
              <w:rPr>
                <w:rFonts w:ascii="宋体" w:cs="Times New Roman"/>
                <w:b/>
                <w:bCs/>
                <w:sz w:val="32"/>
                <w:szCs w:val="32"/>
              </w:rPr>
            </w:pPr>
            <w:r>
              <w:rPr>
                <w:rFonts w:hint="eastAsia" w:ascii="宋体" w:hAnsi="宋体" w:cs="宋体"/>
                <w:b/>
                <w:bCs/>
                <w:sz w:val="32"/>
                <w:szCs w:val="32"/>
              </w:rPr>
              <w:t>女</w:t>
            </w:r>
          </w:p>
        </w:tc>
        <w:tc>
          <w:tcPr>
            <w:tcW w:w="550"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560" w:lineRule="exact"/>
              <w:jc w:val="center"/>
              <w:rPr>
                <w:rFonts w:ascii="宋体" w:cs="Times New Roman"/>
                <w:b/>
                <w:bCs/>
                <w:sz w:val="32"/>
                <w:szCs w:val="32"/>
              </w:rPr>
            </w:pPr>
            <w:r>
              <w:rPr>
                <w:rFonts w:hint="eastAsia" w:ascii="宋体" w:hAnsi="宋体" w:cs="宋体"/>
                <w:b/>
                <w:bCs/>
                <w:sz w:val="32"/>
                <w:szCs w:val="32"/>
              </w:rPr>
              <w:t>男</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560" w:lineRule="exact"/>
              <w:jc w:val="center"/>
              <w:rPr>
                <w:rFonts w:ascii="宋体" w:cs="Times New Roman"/>
                <w:b/>
                <w:bCs/>
                <w:sz w:val="32"/>
                <w:szCs w:val="32"/>
              </w:rPr>
            </w:pPr>
            <w:r>
              <w:rPr>
                <w:rFonts w:hint="eastAsia" w:ascii="宋体" w:hAnsi="宋体" w:cs="宋体"/>
                <w:b/>
                <w:bCs/>
                <w:sz w:val="32"/>
                <w:szCs w:val="32"/>
              </w:rPr>
              <w:t>女</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560" w:lineRule="exact"/>
              <w:jc w:val="center"/>
              <w:rPr>
                <w:rFonts w:ascii="宋体" w:cs="Times New Roman"/>
                <w:b/>
                <w:bCs/>
                <w:sz w:val="32"/>
                <w:szCs w:val="32"/>
              </w:rPr>
            </w:pPr>
            <w:r>
              <w:rPr>
                <w:rFonts w:hint="eastAsia" w:ascii="宋体" w:hAnsi="宋体" w:cs="宋体"/>
                <w:b/>
                <w:bCs/>
                <w:sz w:val="32"/>
                <w:szCs w:val="32"/>
              </w:rPr>
              <w:t>男</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560" w:lineRule="exact"/>
              <w:jc w:val="center"/>
              <w:rPr>
                <w:rFonts w:ascii="宋体" w:cs="Times New Roman"/>
                <w:b/>
                <w:bCs/>
                <w:sz w:val="32"/>
                <w:szCs w:val="32"/>
              </w:rPr>
            </w:pPr>
            <w:r>
              <w:rPr>
                <w:rFonts w:hint="eastAsia" w:ascii="宋体" w:hAnsi="宋体" w:cs="宋体"/>
                <w:b/>
                <w:bCs/>
                <w:sz w:val="32"/>
                <w:szCs w:val="32"/>
              </w:rPr>
              <w:t>女</w:t>
            </w:r>
          </w:p>
        </w:tc>
        <w:tc>
          <w:tcPr>
            <w:tcW w:w="1384" w:type="dxa"/>
            <w:vMerge w:val="continue"/>
            <w:tcBorders>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宋体" w:cs="Times New Roman"/>
                <w:b/>
                <w:bCs/>
                <w:sz w:val="32"/>
                <w:szCs w:val="32"/>
              </w:rPr>
            </w:pPr>
          </w:p>
        </w:tc>
        <w:tc>
          <w:tcPr>
            <w:tcW w:w="60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宋体" w:cs="Times New Roman"/>
                <w:b/>
                <w:bCs/>
                <w:sz w:val="32"/>
                <w:szCs w:val="32"/>
              </w:rPr>
            </w:pPr>
            <w:r>
              <w:rPr>
                <w:rFonts w:hint="eastAsia" w:ascii="宋体" w:hAnsi="宋体" w:cs="宋体"/>
                <w:b/>
                <w:bCs/>
                <w:sz w:val="32"/>
                <w:szCs w:val="32"/>
              </w:rPr>
              <w:t>男</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宋体" w:cs="Times New Roman"/>
                <w:b/>
                <w:bCs/>
                <w:sz w:val="32"/>
                <w:szCs w:val="32"/>
              </w:rPr>
            </w:pPr>
            <w:r>
              <w:rPr>
                <w:rFonts w:hint="eastAsia" w:ascii="宋体" w:hAnsi="宋体" w:cs="宋体"/>
                <w:b/>
                <w:bCs/>
                <w:sz w:val="32"/>
                <w:szCs w:val="32"/>
              </w:rPr>
              <w:t>女</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宋体" w:cs="Times New Roman"/>
                <w:b/>
                <w:bCs/>
                <w:sz w:val="32"/>
                <w:szCs w:val="32"/>
              </w:rPr>
            </w:pPr>
            <w:r>
              <w:rPr>
                <w:rFonts w:hint="eastAsia" w:ascii="宋体" w:hAnsi="宋体" w:cs="宋体"/>
                <w:b/>
                <w:bCs/>
                <w:sz w:val="32"/>
                <w:szCs w:val="32"/>
              </w:rPr>
              <w:t>男</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宋体" w:cs="Times New Roman"/>
                <w:b/>
                <w:bCs/>
                <w:sz w:val="32"/>
                <w:szCs w:val="32"/>
              </w:rPr>
            </w:pPr>
            <w:r>
              <w:rPr>
                <w:rFonts w:hint="eastAsia" w:ascii="宋体" w:hAnsi="宋体" w:cs="宋体"/>
                <w:b/>
                <w:bCs/>
                <w:sz w:val="32"/>
                <w:szCs w:val="32"/>
              </w:rPr>
              <w:t>女</w:t>
            </w:r>
          </w:p>
        </w:tc>
        <w:tc>
          <w:tcPr>
            <w:tcW w:w="51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宋体" w:cs="Times New Roman"/>
                <w:b/>
                <w:bCs/>
                <w:sz w:val="32"/>
                <w:szCs w:val="32"/>
              </w:rPr>
            </w:pPr>
            <w:r>
              <w:rPr>
                <w:rFonts w:hint="eastAsia" w:ascii="宋体" w:hAnsi="宋体" w:cs="宋体"/>
                <w:b/>
                <w:bCs/>
                <w:sz w:val="32"/>
                <w:szCs w:val="32"/>
              </w:rPr>
              <w:t>男</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宋体" w:cs="Times New Roman"/>
                <w:b/>
                <w:bCs/>
                <w:sz w:val="32"/>
                <w:szCs w:val="32"/>
              </w:rPr>
            </w:pPr>
            <w:r>
              <w:rPr>
                <w:rFonts w:hint="eastAsia" w:ascii="宋体" w:hAnsi="宋体" w:cs="宋体"/>
                <w:b/>
                <w:bCs/>
                <w:sz w:val="32"/>
                <w:szCs w:val="32"/>
              </w:rPr>
              <w:t>女</w:t>
            </w:r>
          </w:p>
        </w:tc>
      </w:tr>
      <w:tr>
        <w:tblPrEx>
          <w:tblCellMar>
            <w:top w:w="0" w:type="dxa"/>
            <w:left w:w="10" w:type="dxa"/>
            <w:bottom w:w="0" w:type="dxa"/>
            <w:right w:w="10" w:type="dxa"/>
          </w:tblCellMar>
        </w:tblPrEx>
        <w:trPr>
          <w:trHeight w:val="1" w:hRule="atLeast"/>
          <w:jc w:val="center"/>
        </w:trPr>
        <w:tc>
          <w:tcPr>
            <w:tcW w:w="14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ascii="仿宋_GB2312" w:hAnsi="仿宋" w:eastAsia="仿宋_GB2312" w:cs="仿宋_GB2312"/>
                <w:sz w:val="32"/>
                <w:szCs w:val="32"/>
              </w:rPr>
              <w:t>100</w:t>
            </w:r>
            <w:r>
              <w:rPr>
                <w:rFonts w:hint="eastAsia" w:ascii="仿宋_GB2312" w:hAnsi="仿宋" w:eastAsia="仿宋_GB2312" w:cs="仿宋_GB2312"/>
                <w:sz w:val="32"/>
                <w:szCs w:val="32"/>
              </w:rPr>
              <w:t>米</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8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50"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138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ascii="仿宋_GB2312" w:hAnsi="仿宋" w:eastAsia="仿宋_GB2312" w:cs="仿宋_GB2312"/>
                <w:sz w:val="32"/>
                <w:szCs w:val="32"/>
              </w:rPr>
              <w:t>4</w:t>
            </w:r>
            <w:r>
              <w:rPr>
                <w:rFonts w:hint="eastAsia" w:ascii="仿宋_GB2312" w:hAnsi="仿宋" w:eastAsia="仿宋_GB2312" w:cs="仿宋_GB2312"/>
                <w:sz w:val="32"/>
                <w:szCs w:val="32"/>
              </w:rPr>
              <w:t>×</w:t>
            </w:r>
            <w:r>
              <w:rPr>
                <w:rFonts w:ascii="仿宋_GB2312" w:hAnsi="仿宋" w:eastAsia="仿宋_GB2312" w:cs="仿宋_GB2312"/>
                <w:sz w:val="32"/>
                <w:szCs w:val="32"/>
              </w:rPr>
              <w:t>400</w:t>
            </w:r>
            <w:r>
              <w:rPr>
                <w:rFonts w:hint="eastAsia" w:ascii="仿宋_GB2312" w:hAnsi="仿宋" w:eastAsia="仿宋_GB2312" w:cs="仿宋_GB2312"/>
                <w:sz w:val="32"/>
                <w:szCs w:val="32"/>
              </w:rPr>
              <w:t>米接力</w:t>
            </w:r>
          </w:p>
        </w:tc>
        <w:tc>
          <w:tcPr>
            <w:tcW w:w="60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1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r>
      <w:tr>
        <w:tblPrEx>
          <w:tblCellMar>
            <w:top w:w="0" w:type="dxa"/>
            <w:left w:w="10" w:type="dxa"/>
            <w:bottom w:w="0" w:type="dxa"/>
            <w:right w:w="10" w:type="dxa"/>
          </w:tblCellMar>
        </w:tblPrEx>
        <w:trPr>
          <w:trHeight w:val="1" w:hRule="atLeast"/>
          <w:jc w:val="center"/>
        </w:trPr>
        <w:tc>
          <w:tcPr>
            <w:tcW w:w="14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ascii="仿宋_GB2312" w:hAnsi="仿宋" w:eastAsia="仿宋_GB2312" w:cs="仿宋_GB2312"/>
                <w:sz w:val="32"/>
                <w:szCs w:val="32"/>
              </w:rPr>
              <w:t>200</w:t>
            </w:r>
            <w:r>
              <w:rPr>
                <w:rFonts w:hint="eastAsia" w:ascii="仿宋_GB2312" w:hAnsi="仿宋" w:eastAsia="仿宋_GB2312" w:cs="仿宋_GB2312"/>
                <w:sz w:val="32"/>
                <w:szCs w:val="32"/>
              </w:rPr>
              <w:t>米</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8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50"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138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跳高</w:t>
            </w:r>
          </w:p>
        </w:tc>
        <w:tc>
          <w:tcPr>
            <w:tcW w:w="60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1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r>
      <w:tr>
        <w:tblPrEx>
          <w:tblCellMar>
            <w:top w:w="0" w:type="dxa"/>
            <w:left w:w="10" w:type="dxa"/>
            <w:bottom w:w="0" w:type="dxa"/>
            <w:right w:w="10" w:type="dxa"/>
          </w:tblCellMar>
        </w:tblPrEx>
        <w:trPr>
          <w:trHeight w:val="1" w:hRule="atLeast"/>
          <w:jc w:val="center"/>
        </w:trPr>
        <w:tc>
          <w:tcPr>
            <w:tcW w:w="14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ascii="仿宋_GB2312" w:hAnsi="仿宋" w:eastAsia="仿宋_GB2312" w:cs="仿宋_GB2312"/>
                <w:sz w:val="32"/>
                <w:szCs w:val="32"/>
              </w:rPr>
              <w:t>400</w:t>
            </w:r>
            <w:r>
              <w:rPr>
                <w:rFonts w:hint="eastAsia" w:ascii="仿宋_GB2312" w:hAnsi="仿宋" w:eastAsia="仿宋_GB2312" w:cs="仿宋_GB2312"/>
                <w:sz w:val="32"/>
                <w:szCs w:val="32"/>
              </w:rPr>
              <w:t>米</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8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50"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138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跳远</w:t>
            </w:r>
          </w:p>
        </w:tc>
        <w:tc>
          <w:tcPr>
            <w:tcW w:w="60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1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r>
      <w:tr>
        <w:tblPrEx>
          <w:tblCellMar>
            <w:top w:w="0" w:type="dxa"/>
            <w:left w:w="10" w:type="dxa"/>
            <w:bottom w:w="0" w:type="dxa"/>
            <w:right w:w="10" w:type="dxa"/>
          </w:tblCellMar>
        </w:tblPrEx>
        <w:trPr>
          <w:trHeight w:val="1" w:hRule="atLeast"/>
          <w:jc w:val="center"/>
        </w:trPr>
        <w:tc>
          <w:tcPr>
            <w:tcW w:w="14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ascii="仿宋_GB2312" w:hAnsi="仿宋" w:eastAsia="仿宋_GB2312" w:cs="仿宋_GB2312"/>
                <w:sz w:val="32"/>
                <w:szCs w:val="32"/>
              </w:rPr>
              <w:t>800</w:t>
            </w:r>
            <w:r>
              <w:rPr>
                <w:rFonts w:hint="eastAsia" w:ascii="仿宋_GB2312" w:hAnsi="仿宋" w:eastAsia="仿宋_GB2312" w:cs="仿宋_GB2312"/>
                <w:sz w:val="32"/>
                <w:szCs w:val="32"/>
              </w:rPr>
              <w:t>米</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8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50"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138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三级跳远</w:t>
            </w:r>
          </w:p>
        </w:tc>
        <w:tc>
          <w:tcPr>
            <w:tcW w:w="60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1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r>
      <w:tr>
        <w:tblPrEx>
          <w:tblCellMar>
            <w:top w:w="0" w:type="dxa"/>
            <w:left w:w="10" w:type="dxa"/>
            <w:bottom w:w="0" w:type="dxa"/>
            <w:right w:w="10" w:type="dxa"/>
          </w:tblCellMar>
        </w:tblPrEx>
        <w:trPr>
          <w:trHeight w:val="1" w:hRule="atLeast"/>
          <w:jc w:val="center"/>
        </w:trPr>
        <w:tc>
          <w:tcPr>
            <w:tcW w:w="14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ascii="仿宋_GB2312" w:hAnsi="仿宋" w:eastAsia="仿宋_GB2312" w:cs="仿宋_GB2312"/>
                <w:sz w:val="32"/>
                <w:szCs w:val="32"/>
              </w:rPr>
              <w:t>1500</w:t>
            </w:r>
            <w:r>
              <w:rPr>
                <w:rFonts w:hint="eastAsia" w:ascii="仿宋_GB2312" w:hAnsi="仿宋" w:eastAsia="仿宋_GB2312" w:cs="仿宋_GB2312"/>
                <w:sz w:val="32"/>
                <w:szCs w:val="32"/>
              </w:rPr>
              <w:t>米</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8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50"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138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铅球</w:t>
            </w:r>
          </w:p>
        </w:tc>
        <w:tc>
          <w:tcPr>
            <w:tcW w:w="60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1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r>
      <w:tr>
        <w:tblPrEx>
          <w:tblCellMar>
            <w:top w:w="0" w:type="dxa"/>
            <w:left w:w="10" w:type="dxa"/>
            <w:bottom w:w="0" w:type="dxa"/>
            <w:right w:w="10" w:type="dxa"/>
          </w:tblCellMar>
        </w:tblPrEx>
        <w:trPr>
          <w:trHeight w:val="1" w:hRule="atLeast"/>
          <w:jc w:val="center"/>
        </w:trPr>
        <w:tc>
          <w:tcPr>
            <w:tcW w:w="14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ascii="仿宋_GB2312" w:hAnsi="仿宋" w:eastAsia="仿宋_GB2312" w:cs="仿宋_GB2312"/>
                <w:sz w:val="32"/>
                <w:szCs w:val="32"/>
              </w:rPr>
              <w:t>3000</w:t>
            </w:r>
            <w:r>
              <w:rPr>
                <w:rFonts w:hint="eastAsia" w:ascii="仿宋_GB2312" w:hAnsi="仿宋" w:eastAsia="仿宋_GB2312" w:cs="仿宋_GB2312"/>
                <w:sz w:val="32"/>
                <w:szCs w:val="32"/>
              </w:rPr>
              <w:t>米</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c>
          <w:tcPr>
            <w:tcW w:w="58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c>
          <w:tcPr>
            <w:tcW w:w="550"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c>
          <w:tcPr>
            <w:tcW w:w="138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铁饼</w:t>
            </w:r>
          </w:p>
        </w:tc>
        <w:tc>
          <w:tcPr>
            <w:tcW w:w="60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1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r>
      <w:tr>
        <w:tblPrEx>
          <w:tblCellMar>
            <w:top w:w="0" w:type="dxa"/>
            <w:left w:w="10" w:type="dxa"/>
            <w:bottom w:w="0" w:type="dxa"/>
            <w:right w:w="10" w:type="dxa"/>
          </w:tblCellMar>
        </w:tblPrEx>
        <w:trPr>
          <w:trHeight w:val="1" w:hRule="atLeast"/>
          <w:jc w:val="center"/>
        </w:trPr>
        <w:tc>
          <w:tcPr>
            <w:tcW w:w="14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ascii="仿宋_GB2312" w:hAnsi="仿宋" w:eastAsia="仿宋_GB2312" w:cs="仿宋_GB2312"/>
                <w:sz w:val="32"/>
                <w:szCs w:val="32"/>
              </w:rPr>
              <w:t>5000</w:t>
            </w:r>
            <w:r>
              <w:rPr>
                <w:rFonts w:hint="eastAsia" w:ascii="仿宋_GB2312" w:hAnsi="仿宋" w:eastAsia="仿宋_GB2312" w:cs="仿宋_GB2312"/>
                <w:sz w:val="32"/>
                <w:szCs w:val="32"/>
              </w:rPr>
              <w:t>米</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8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50"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c>
          <w:tcPr>
            <w:tcW w:w="138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标枪</w:t>
            </w:r>
          </w:p>
        </w:tc>
        <w:tc>
          <w:tcPr>
            <w:tcW w:w="60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1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r>
      <w:tr>
        <w:tblPrEx>
          <w:tblCellMar>
            <w:top w:w="0" w:type="dxa"/>
            <w:left w:w="10" w:type="dxa"/>
            <w:bottom w:w="0" w:type="dxa"/>
            <w:right w:w="10" w:type="dxa"/>
          </w:tblCellMar>
        </w:tblPrEx>
        <w:trPr>
          <w:trHeight w:val="1" w:hRule="atLeast"/>
          <w:jc w:val="center"/>
        </w:trPr>
        <w:tc>
          <w:tcPr>
            <w:tcW w:w="14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ascii="仿宋_GB2312" w:hAnsi="仿宋" w:eastAsia="仿宋_GB2312" w:cs="仿宋_GB2312"/>
                <w:sz w:val="32"/>
                <w:szCs w:val="32"/>
              </w:rPr>
              <w:t>100</w:t>
            </w:r>
            <w:r>
              <w:rPr>
                <w:rFonts w:hint="eastAsia" w:ascii="仿宋_GB2312" w:hAnsi="仿宋" w:eastAsia="仿宋_GB2312" w:cs="仿宋_GB2312"/>
                <w:sz w:val="32"/>
                <w:szCs w:val="32"/>
              </w:rPr>
              <w:t>米栏</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c>
          <w:tcPr>
            <w:tcW w:w="58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50"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138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四项全能</w:t>
            </w:r>
          </w:p>
        </w:tc>
        <w:tc>
          <w:tcPr>
            <w:tcW w:w="60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c>
          <w:tcPr>
            <w:tcW w:w="51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r>
      <w:tr>
        <w:tblPrEx>
          <w:tblCellMar>
            <w:top w:w="0" w:type="dxa"/>
            <w:left w:w="10" w:type="dxa"/>
            <w:bottom w:w="0" w:type="dxa"/>
            <w:right w:w="10" w:type="dxa"/>
          </w:tblCellMar>
        </w:tblPrEx>
        <w:trPr>
          <w:trHeight w:val="1" w:hRule="atLeast"/>
          <w:jc w:val="center"/>
        </w:trPr>
        <w:tc>
          <w:tcPr>
            <w:tcW w:w="14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ascii="仿宋_GB2312" w:hAnsi="仿宋" w:eastAsia="仿宋_GB2312" w:cs="仿宋_GB2312"/>
                <w:sz w:val="32"/>
                <w:szCs w:val="32"/>
              </w:rPr>
              <w:t>110</w:t>
            </w:r>
            <w:r>
              <w:rPr>
                <w:rFonts w:hint="eastAsia" w:ascii="仿宋_GB2312" w:hAnsi="仿宋" w:eastAsia="仿宋_GB2312" w:cs="仿宋_GB2312"/>
                <w:sz w:val="32"/>
                <w:szCs w:val="32"/>
              </w:rPr>
              <w:t>米栏</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8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c>
          <w:tcPr>
            <w:tcW w:w="550"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c>
          <w:tcPr>
            <w:tcW w:w="138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五项全能</w:t>
            </w:r>
          </w:p>
        </w:tc>
        <w:tc>
          <w:tcPr>
            <w:tcW w:w="60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c>
          <w:tcPr>
            <w:tcW w:w="51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r>
      <w:tr>
        <w:tblPrEx>
          <w:tblCellMar>
            <w:top w:w="0" w:type="dxa"/>
            <w:left w:w="10" w:type="dxa"/>
            <w:bottom w:w="0" w:type="dxa"/>
            <w:right w:w="10" w:type="dxa"/>
          </w:tblCellMar>
        </w:tblPrEx>
        <w:trPr>
          <w:trHeight w:val="1" w:hRule="atLeast"/>
          <w:jc w:val="center"/>
        </w:trPr>
        <w:tc>
          <w:tcPr>
            <w:tcW w:w="14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ascii="仿宋_GB2312" w:hAnsi="仿宋" w:eastAsia="仿宋_GB2312" w:cs="仿宋_GB2312"/>
                <w:sz w:val="32"/>
                <w:szCs w:val="32"/>
              </w:rPr>
              <w:t>400</w:t>
            </w:r>
            <w:r>
              <w:rPr>
                <w:rFonts w:hint="eastAsia" w:ascii="仿宋_GB2312" w:hAnsi="仿宋" w:eastAsia="仿宋_GB2312" w:cs="仿宋_GB2312"/>
                <w:sz w:val="32"/>
                <w:szCs w:val="32"/>
              </w:rPr>
              <w:t>米栏</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8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50"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c>
          <w:tcPr>
            <w:tcW w:w="138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七项全能</w:t>
            </w:r>
          </w:p>
        </w:tc>
        <w:tc>
          <w:tcPr>
            <w:tcW w:w="60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1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p>
        </w:tc>
      </w:tr>
      <w:tr>
        <w:tblPrEx>
          <w:tblCellMar>
            <w:top w:w="0" w:type="dxa"/>
            <w:left w:w="10" w:type="dxa"/>
            <w:bottom w:w="0" w:type="dxa"/>
            <w:right w:w="10" w:type="dxa"/>
          </w:tblCellMar>
        </w:tblPrEx>
        <w:trPr>
          <w:trHeight w:val="1" w:hRule="atLeast"/>
          <w:jc w:val="center"/>
        </w:trPr>
        <w:tc>
          <w:tcPr>
            <w:tcW w:w="14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ascii="仿宋_GB2312" w:hAnsi="仿宋" w:eastAsia="仿宋_GB2312" w:cs="仿宋_GB2312"/>
                <w:sz w:val="32"/>
                <w:szCs w:val="32"/>
              </w:rPr>
              <w:t>4</w:t>
            </w:r>
            <w:r>
              <w:rPr>
                <w:rFonts w:hint="eastAsia" w:ascii="仿宋_GB2312" w:hAnsi="仿宋" w:eastAsia="仿宋_GB2312" w:cs="仿宋_GB2312"/>
                <w:sz w:val="32"/>
                <w:szCs w:val="32"/>
              </w:rPr>
              <w:t>×</w:t>
            </w:r>
            <w:r>
              <w:rPr>
                <w:rFonts w:ascii="仿宋_GB2312" w:hAnsi="仿宋" w:eastAsia="仿宋_GB2312" w:cs="仿宋_GB2312"/>
                <w:sz w:val="32"/>
                <w:szCs w:val="32"/>
              </w:rPr>
              <w:t>100</w:t>
            </w:r>
            <w:r>
              <w:rPr>
                <w:rFonts w:hint="eastAsia" w:ascii="仿宋_GB2312" w:hAnsi="仿宋" w:eastAsia="仿宋_GB2312" w:cs="仿宋_GB2312"/>
                <w:sz w:val="32"/>
                <w:szCs w:val="32"/>
              </w:rPr>
              <w:t>米接力</w:t>
            </w:r>
          </w:p>
        </w:tc>
        <w:tc>
          <w:tcPr>
            <w:tcW w:w="567" w:type="dxa"/>
            <w:tcBorders>
              <w:top w:val="single" w:color="000000" w:sz="6" w:space="0"/>
              <w:left w:val="single" w:color="000000" w:sz="6" w:space="0"/>
              <w:bottom w:val="single" w:color="000000" w:sz="4"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8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50"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567" w:type="dxa"/>
            <w:tcBorders>
              <w:top w:val="single" w:color="000000" w:sz="6" w:space="0"/>
              <w:left w:val="single" w:color="000000" w:sz="6" w:space="0"/>
              <w:bottom w:val="single" w:color="000000" w:sz="4"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w:t>
            </w:r>
          </w:p>
        </w:tc>
        <w:tc>
          <w:tcPr>
            <w:tcW w:w="138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2"/>
                <w:szCs w:val="32"/>
              </w:rPr>
            </w:pPr>
            <w:r>
              <w:rPr>
                <w:rFonts w:hint="eastAsia" w:ascii="仿宋_GB2312" w:hAnsi="仿宋" w:eastAsia="仿宋_GB2312" w:cs="仿宋_GB2312"/>
                <w:sz w:val="32"/>
                <w:szCs w:val="32"/>
              </w:rPr>
              <w:t>总项数</w:t>
            </w:r>
          </w:p>
        </w:tc>
        <w:tc>
          <w:tcPr>
            <w:tcW w:w="60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2"/>
                <w:szCs w:val="32"/>
              </w:rPr>
            </w:pPr>
            <w:r>
              <w:rPr>
                <w:rFonts w:ascii="仿宋_GB2312" w:hAnsi="仿宋" w:eastAsia="仿宋_GB2312" w:cs="仿宋_GB2312"/>
                <w:sz w:val="32"/>
                <w:szCs w:val="32"/>
              </w:rPr>
              <w:t>17</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2"/>
                <w:szCs w:val="32"/>
              </w:rPr>
            </w:pPr>
            <w:r>
              <w:rPr>
                <w:rFonts w:ascii="仿宋_GB2312" w:hAnsi="仿宋" w:eastAsia="仿宋_GB2312" w:cs="仿宋_GB2312"/>
                <w:sz w:val="32"/>
                <w:szCs w:val="32"/>
              </w:rPr>
              <w:t>17</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2"/>
                <w:szCs w:val="32"/>
              </w:rPr>
            </w:pPr>
            <w:r>
              <w:rPr>
                <w:rFonts w:ascii="仿宋_GB2312" w:hAnsi="仿宋" w:eastAsia="仿宋_GB2312" w:cs="仿宋_GB2312"/>
                <w:sz w:val="32"/>
                <w:szCs w:val="32"/>
              </w:rPr>
              <w:t>17</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2"/>
                <w:szCs w:val="32"/>
              </w:rPr>
            </w:pPr>
            <w:r>
              <w:rPr>
                <w:rFonts w:ascii="仿宋_GB2312" w:hAnsi="仿宋" w:eastAsia="仿宋_GB2312" w:cs="仿宋_GB2312"/>
                <w:sz w:val="32"/>
                <w:szCs w:val="32"/>
              </w:rPr>
              <w:t>17</w:t>
            </w:r>
          </w:p>
        </w:tc>
        <w:tc>
          <w:tcPr>
            <w:tcW w:w="51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2"/>
                <w:szCs w:val="32"/>
              </w:rPr>
            </w:pPr>
            <w:r>
              <w:rPr>
                <w:rFonts w:ascii="仿宋_GB2312" w:hAnsi="仿宋" w:eastAsia="仿宋_GB2312" w:cs="仿宋_GB2312"/>
                <w:sz w:val="32"/>
                <w:szCs w:val="32"/>
              </w:rPr>
              <w:t>15</w:t>
            </w:r>
          </w:p>
        </w:tc>
        <w:tc>
          <w:tcPr>
            <w:tcW w:w="56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2"/>
                <w:szCs w:val="32"/>
              </w:rPr>
            </w:pPr>
            <w:r>
              <w:rPr>
                <w:rFonts w:ascii="仿宋_GB2312" w:hAnsi="仿宋" w:eastAsia="仿宋_GB2312" w:cs="仿宋_GB2312"/>
                <w:sz w:val="32"/>
                <w:szCs w:val="32"/>
              </w:rPr>
              <w:t>15</w:t>
            </w:r>
          </w:p>
        </w:tc>
      </w:tr>
    </w:tbl>
    <w:p>
      <w:pPr>
        <w:spacing w:line="560" w:lineRule="exact"/>
        <w:ind w:firstLine="640" w:firstLineChars="200"/>
        <w:rPr>
          <w:rFonts w:ascii="仿宋_GB2312" w:hAnsi="仿宋" w:eastAsia="仿宋_GB2312" w:cs="仿宋_GB2312"/>
          <w:sz w:val="32"/>
          <w:szCs w:val="32"/>
        </w:rPr>
      </w:pPr>
    </w:p>
    <w:p>
      <w:pPr>
        <w:spacing w:line="560" w:lineRule="exact"/>
        <w:ind w:firstLine="640" w:firstLineChars="200"/>
        <w:rPr>
          <w:rFonts w:ascii="黑体" w:hAnsi="仿宋" w:eastAsia="黑体" w:cs="Times New Roman"/>
          <w:sz w:val="32"/>
          <w:szCs w:val="32"/>
        </w:rPr>
      </w:pPr>
      <w:r>
        <w:rPr>
          <w:rFonts w:hint="eastAsia" w:ascii="黑体" w:hAnsi="仿宋" w:eastAsia="黑体" w:cs="黑体"/>
          <w:sz w:val="32"/>
          <w:szCs w:val="32"/>
        </w:rPr>
        <w:t>五、运动员资格</w:t>
      </w:r>
    </w:p>
    <w:p>
      <w:pPr>
        <w:spacing w:line="560" w:lineRule="exact"/>
        <w:ind w:firstLine="640" w:firstLineChars="200"/>
        <w:jc w:val="left"/>
        <w:rPr>
          <w:rFonts w:ascii="仿宋_GB2312" w:hAnsi="仿宋" w:eastAsia="仿宋_GB2312" w:cs="仿宋_GB2312"/>
          <w:sz w:val="32"/>
          <w:szCs w:val="32"/>
        </w:rPr>
      </w:pPr>
      <w:r>
        <w:rPr>
          <w:rFonts w:hint="eastAsia" w:ascii="仿宋_GB2312" w:hAnsi="仿宋" w:eastAsia="仿宋_GB2312" w:cs="仿宋_GB2312"/>
          <w:sz w:val="32"/>
          <w:szCs w:val="32"/>
        </w:rPr>
        <w:t>（一）符合市运会竞赛组别年龄段的运动员，参赛资格须符合《北京市第十六届运动会青少年竞技组竞赛规程总则》运动员资格规定。</w:t>
      </w:r>
    </w:p>
    <w:p>
      <w:pPr>
        <w:spacing w:line="560" w:lineRule="exact"/>
        <w:ind w:firstLine="640" w:firstLineChars="200"/>
        <w:jc w:val="left"/>
        <w:rPr>
          <w:rFonts w:ascii="黑体" w:hAnsi="仿宋" w:eastAsia="黑体"/>
          <w:sz w:val="32"/>
          <w:szCs w:val="32"/>
        </w:rPr>
      </w:pPr>
      <w:r>
        <w:rPr>
          <w:rFonts w:hint="eastAsia" w:ascii="仿宋_GB2312" w:hAnsi="仿宋" w:eastAsia="仿宋_GB2312" w:cs="仿宋_GB2312"/>
          <w:sz w:val="32"/>
          <w:szCs w:val="32"/>
        </w:rPr>
        <w:t>（二）市运会竞赛组别年龄段以外的运动员，参赛资格须符合北京市体育局《北京市青少年运动员注册管理办法（试行）》（京体竞技字〔2011〕10号）以及《北京市体育局关于开展2022年度北京市青少年运动员注册工作的通知》（京体青字〔2021〕20号）的有关规定，完成2022年度北京市青少年运动员注册。</w:t>
      </w:r>
    </w:p>
    <w:p>
      <w:pPr>
        <w:spacing w:line="560" w:lineRule="exact"/>
        <w:ind w:firstLine="640" w:firstLineChars="200"/>
        <w:rPr>
          <w:rFonts w:ascii="黑体" w:hAnsi="仿宋" w:eastAsia="黑体" w:cs="Times New Roman"/>
          <w:sz w:val="32"/>
          <w:szCs w:val="32"/>
        </w:rPr>
      </w:pPr>
      <w:r>
        <w:rPr>
          <w:rFonts w:hint="eastAsia" w:ascii="黑体" w:hAnsi="仿宋" w:eastAsia="黑体" w:cs="黑体"/>
          <w:sz w:val="32"/>
          <w:szCs w:val="32"/>
        </w:rPr>
        <w:t>六、参加办法</w:t>
      </w:r>
    </w:p>
    <w:p>
      <w:pPr>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仿宋_GB2312"/>
          <w:sz w:val="32"/>
          <w:szCs w:val="32"/>
        </w:rPr>
        <w:t>（一）以区为单位组队参加。</w:t>
      </w:r>
    </w:p>
    <w:p>
      <w:pPr>
        <w:spacing w:line="560" w:lineRule="exact"/>
        <w:ind w:firstLine="640" w:firstLineChars="200"/>
        <w:rPr>
          <w:rFonts w:ascii="仿宋_GB2312" w:hAnsi="仿宋" w:eastAsia="仿宋_GB2312" w:cs="仿宋_GB2312"/>
          <w:color w:val="FF0000"/>
          <w:sz w:val="32"/>
          <w:szCs w:val="32"/>
        </w:rPr>
      </w:pPr>
      <w:r>
        <w:rPr>
          <w:rFonts w:hint="eastAsia" w:ascii="仿宋_GB2312" w:hAnsi="仿宋" w:eastAsia="仿宋_GB2312" w:cs="仿宋_GB2312"/>
          <w:sz w:val="32"/>
          <w:szCs w:val="32"/>
        </w:rPr>
        <w:t>（二）经二级以上医院检查证明身体健康。</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sz w:val="32"/>
          <w:szCs w:val="32"/>
        </w:rPr>
        <w:t>（三）每单位可报领队1人，教练员按6:1配备。各组运动员男、女各限报</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0人，不得互相调剂，不得越组参赛。各单位在此基础上可有5个机动名额，组别、男女不限。运动员每人限报两项，另可兼报接力，全能运动员只准兼报接力，每项报名人数不限，接力每项每单位限报一队。</w:t>
      </w:r>
    </w:p>
    <w:p>
      <w:pPr>
        <w:spacing w:line="560" w:lineRule="exact"/>
        <w:ind w:firstLine="640" w:firstLineChars="200"/>
        <w:rPr>
          <w:rFonts w:ascii="黑体" w:hAnsi="仿宋" w:eastAsia="黑体" w:cs="Times New Roman"/>
          <w:sz w:val="32"/>
          <w:szCs w:val="32"/>
        </w:rPr>
      </w:pPr>
      <w:r>
        <w:rPr>
          <w:rFonts w:hint="eastAsia" w:ascii="黑体" w:hAnsi="仿宋" w:eastAsia="黑体" w:cs="黑体"/>
          <w:sz w:val="32"/>
          <w:szCs w:val="32"/>
        </w:rPr>
        <w:t>七、竞赛办法</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（一）采用中国田径协会审定出版的最新田径竞赛规则和全能查分表（个别部分综合使用规则）</w:t>
      </w:r>
      <w:r>
        <w:rPr>
          <w:rFonts w:ascii="仿宋_GB2312" w:hAnsi="仿宋" w:eastAsia="仿宋_GB2312" w:cs="仿宋_GB2312"/>
          <w:sz w:val="32"/>
          <w:szCs w:val="32"/>
        </w:rPr>
        <w:t>。</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（二）运动员号码布按照规程附表一《各单位运动员号码分配表》自行制作</w:t>
      </w:r>
      <w:r>
        <w:rPr>
          <w:rFonts w:ascii="仿宋_GB2312" w:hAnsi="仿宋" w:eastAsia="仿宋_GB2312" w:cs="仿宋_GB2312"/>
          <w:sz w:val="32"/>
          <w:szCs w:val="32"/>
        </w:rPr>
        <w:t>。</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（三）本次比赛径赛项目只进行一次性决赛，按照电计时成绩排定名次。田赛远度项目</w:t>
      </w:r>
      <w:r>
        <w:rPr>
          <w:rFonts w:ascii="仿宋_GB2312" w:hAnsi="仿宋" w:eastAsia="仿宋_GB2312" w:cs="仿宋_GB2312"/>
          <w:sz w:val="32"/>
          <w:szCs w:val="32"/>
        </w:rPr>
        <w:t xml:space="preserve">根据报名情况确定赛制。 </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w:t>
      </w:r>
      <w:r>
        <w:rPr>
          <w:rFonts w:ascii="仿宋_GB2312" w:hAnsi="仿宋" w:eastAsia="仿宋_GB2312" w:cs="仿宋_GB2312"/>
          <w:sz w:val="32"/>
          <w:szCs w:val="32"/>
        </w:rPr>
        <w:t>四</w:t>
      </w:r>
      <w:r>
        <w:rPr>
          <w:rFonts w:hint="eastAsia" w:ascii="仿宋_GB2312" w:hAnsi="仿宋" w:eastAsia="仿宋_GB2312" w:cs="仿宋_GB2312"/>
          <w:sz w:val="32"/>
          <w:szCs w:val="32"/>
        </w:rPr>
        <w:t>）各项目各组别如报名参赛3人（队）或参赛运动员均代表同1个单位时，可进行比赛和录取名次，进入市运会决赛。已报名而上场比赛不足3人（队）时可进行比赛和录取名次。报名不足3人（队）时，则不进行比赛。</w:t>
      </w:r>
    </w:p>
    <w:p>
      <w:pPr>
        <w:spacing w:line="560" w:lineRule="exact"/>
        <w:ind w:firstLine="640" w:firstLineChars="200"/>
        <w:rPr>
          <w:rFonts w:ascii="黑体" w:hAnsi="仿宋" w:eastAsia="黑体" w:cs="Times New Roman"/>
          <w:sz w:val="32"/>
          <w:szCs w:val="32"/>
        </w:rPr>
      </w:pPr>
      <w:r>
        <w:rPr>
          <w:rFonts w:hint="eastAsia" w:ascii="黑体" w:hAnsi="仿宋" w:eastAsia="黑体" w:cs="黑体"/>
          <w:sz w:val="32"/>
          <w:szCs w:val="32"/>
        </w:rPr>
        <w:t>八、报名办法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（一）网络报名：各参赛单位于</w:t>
      </w:r>
      <w:r>
        <w:rPr>
          <w:rFonts w:ascii="仿宋_GB2312" w:hAnsi="仿宋" w:eastAsia="仿宋_GB2312" w:cs="仿宋_GB2312"/>
          <w:color w:val="000000"/>
          <w:sz w:val="32"/>
          <w:szCs w:val="32"/>
        </w:rPr>
        <w:t>2022年</w:t>
      </w:r>
      <w:r>
        <w:rPr>
          <w:rFonts w:hint="eastAsia" w:ascii="仿宋_GB2312" w:hAnsi="仿宋" w:eastAsia="仿宋_GB2312" w:cs="仿宋_GB2312"/>
          <w:color w:val="000000"/>
          <w:sz w:val="32"/>
          <w:szCs w:val="32"/>
          <w:lang w:val="en-US" w:eastAsia="zh-CN"/>
        </w:rPr>
        <w:t>3</w:t>
      </w:r>
      <w:r>
        <w:rPr>
          <w:rFonts w:ascii="仿宋_GB2312" w:hAnsi="仿宋" w:eastAsia="仿宋_GB2312" w:cs="仿宋_GB2312"/>
          <w:color w:val="000000"/>
          <w:sz w:val="32"/>
          <w:szCs w:val="32"/>
        </w:rPr>
        <w:t>月</w:t>
      </w:r>
      <w:r>
        <w:rPr>
          <w:rFonts w:hint="eastAsia" w:ascii="仿宋_GB2312" w:hAnsi="仿宋" w:eastAsia="仿宋_GB2312" w:cs="仿宋_GB2312"/>
          <w:color w:val="000000"/>
          <w:sz w:val="32"/>
          <w:szCs w:val="32"/>
        </w:rPr>
        <w:t>2</w:t>
      </w:r>
      <w:r>
        <w:rPr>
          <w:rFonts w:hint="eastAsia" w:ascii="仿宋_GB2312" w:hAnsi="仿宋" w:eastAsia="仿宋_GB2312" w:cs="仿宋_GB2312"/>
          <w:color w:val="000000"/>
          <w:sz w:val="32"/>
          <w:szCs w:val="32"/>
          <w:lang w:val="en-US" w:eastAsia="zh-CN"/>
        </w:rPr>
        <w:t>9</w:t>
      </w:r>
      <w:r>
        <w:rPr>
          <w:rFonts w:ascii="仿宋_GB2312" w:hAnsi="仿宋" w:eastAsia="仿宋_GB2312" w:cs="仿宋_GB2312"/>
          <w:color w:val="000000"/>
          <w:sz w:val="32"/>
          <w:szCs w:val="32"/>
        </w:rPr>
        <w:t>日前在北京市体育竞赛管理和国际交流中心官方网站 (https://www.bjcac.org.cn)进行网络预报名；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（二）提交材料：各参赛单位于</w:t>
      </w:r>
      <w:r>
        <w:rPr>
          <w:rFonts w:ascii="仿宋_GB2312" w:hAnsi="仿宋" w:eastAsia="仿宋_GB2312" w:cs="仿宋_GB2312"/>
          <w:color w:val="000000"/>
          <w:sz w:val="32"/>
          <w:szCs w:val="32"/>
        </w:rPr>
        <w:t>2022年</w:t>
      </w:r>
      <w:r>
        <w:rPr>
          <w:rFonts w:hint="eastAsia" w:ascii="仿宋_GB2312" w:hAnsi="仿宋" w:eastAsia="仿宋_GB2312" w:cs="仿宋_GB2312"/>
          <w:color w:val="000000"/>
          <w:sz w:val="32"/>
          <w:szCs w:val="32"/>
          <w:lang w:val="en-US" w:eastAsia="zh-CN"/>
        </w:rPr>
        <w:t>4</w:t>
      </w:r>
      <w:r>
        <w:rPr>
          <w:rFonts w:ascii="仿宋_GB2312" w:hAnsi="仿宋" w:eastAsia="仿宋_GB2312" w:cs="仿宋_GB2312"/>
          <w:color w:val="000000"/>
          <w:sz w:val="32"/>
          <w:szCs w:val="32"/>
        </w:rPr>
        <w:t>月</w:t>
      </w:r>
      <w:r>
        <w:rPr>
          <w:rFonts w:hint="eastAsia" w:ascii="仿宋_GB2312" w:hAnsi="仿宋" w:eastAsia="仿宋_GB2312" w:cs="仿宋_GB2312"/>
          <w:color w:val="000000"/>
          <w:sz w:val="32"/>
          <w:szCs w:val="32"/>
          <w:lang w:val="en-US" w:eastAsia="zh-CN"/>
        </w:rPr>
        <w:t>11</w:t>
      </w:r>
      <w:r>
        <w:rPr>
          <w:rFonts w:ascii="仿宋_GB2312" w:hAnsi="仿宋" w:eastAsia="仿宋_GB2312" w:cs="仿宋_GB2312"/>
          <w:color w:val="000000"/>
          <w:sz w:val="32"/>
          <w:szCs w:val="32"/>
        </w:rPr>
        <w:t>日</w:t>
      </w:r>
      <w:r>
        <w:rPr>
          <w:rFonts w:hint="eastAsia" w:ascii="仿宋_GB2312" w:hAnsi="仿宋" w:eastAsia="仿宋_GB2312" w:cs="仿宋_GB2312"/>
          <w:color w:val="000000"/>
          <w:sz w:val="32"/>
          <w:szCs w:val="32"/>
        </w:rPr>
        <w:t>至1</w:t>
      </w:r>
      <w:r>
        <w:rPr>
          <w:rFonts w:hint="eastAsia" w:ascii="仿宋_GB2312" w:hAnsi="仿宋" w:eastAsia="仿宋_GB2312" w:cs="仿宋_GB2312"/>
          <w:color w:val="000000"/>
          <w:sz w:val="32"/>
          <w:szCs w:val="32"/>
          <w:lang w:val="en-US" w:eastAsia="zh-CN"/>
        </w:rPr>
        <w:t>2</w:t>
      </w:r>
      <w:r>
        <w:rPr>
          <w:rFonts w:hint="eastAsia" w:ascii="仿宋_GB2312" w:hAnsi="仿宋" w:eastAsia="仿宋_GB2312" w:cs="仿宋_GB2312"/>
          <w:color w:val="000000"/>
          <w:sz w:val="32"/>
          <w:szCs w:val="32"/>
        </w:rPr>
        <w:t>日</w:t>
      </w:r>
      <w:r>
        <w:rPr>
          <w:rFonts w:ascii="仿宋_GB2312" w:hAnsi="仿宋" w:eastAsia="仿宋_GB2312" w:cs="仿宋_GB2312"/>
          <w:color w:val="000000"/>
          <w:sz w:val="32"/>
          <w:szCs w:val="32"/>
        </w:rPr>
        <w:t>将以下材料送交北京市体育竞赛管理和国际交流中心406室；</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 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 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 参赛运动员及监护人签字运动员参赛声明。</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w:t>
      </w:r>
      <w:r>
        <w:rPr>
          <w:rFonts w:hint="eastAsia" w:ascii="仿宋_GB2312" w:hAnsi="仿宋" w:eastAsia="仿宋_GB2312" w:cs="仿宋_GB2312"/>
          <w:color w:val="000000"/>
          <w:sz w:val="32"/>
          <w:szCs w:val="32"/>
          <w:lang w:eastAsia="zh-CN"/>
        </w:rPr>
        <w:t>三</w:t>
      </w:r>
      <w:r>
        <w:rPr>
          <w:rFonts w:hint="eastAsia" w:ascii="仿宋_GB2312" w:hAnsi="仿宋" w:eastAsia="仿宋_GB2312" w:cs="仿宋_GB2312"/>
          <w:color w:val="000000"/>
          <w:sz w:val="32"/>
          <w:szCs w:val="32"/>
        </w:rPr>
        <w:t>）逾期未报名或未提交材料按不参赛处理，报名后不得更改，不在参赛人员名单内的人员届时不得入场。比赛时运动员须持本人二代身份证原件参赛。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w:t>
      </w:r>
      <w:r>
        <w:rPr>
          <w:rFonts w:hint="eastAsia" w:ascii="仿宋_GB2312" w:hAnsi="仿宋" w:eastAsia="仿宋_GB2312" w:cs="仿宋_GB2312"/>
          <w:color w:val="000000"/>
          <w:sz w:val="32"/>
          <w:szCs w:val="32"/>
          <w:lang w:eastAsia="zh-CN"/>
        </w:rPr>
        <w:t>四</w:t>
      </w:r>
      <w:r>
        <w:rPr>
          <w:rFonts w:hint="eastAsia" w:ascii="仿宋_GB2312" w:hAnsi="仿宋" w:eastAsia="仿宋_GB2312" w:cs="仿宋_GB2312"/>
          <w:color w:val="000000"/>
          <w:sz w:val="32"/>
          <w:szCs w:val="32"/>
        </w:rPr>
        <w:t>）本次比赛不收取报名费</w:t>
      </w:r>
      <w:r>
        <w:rPr>
          <w:rFonts w:hint="eastAsia" w:ascii="仿宋_GB2312" w:hAnsi="仿宋" w:eastAsia="仿宋_GB2312" w:cs="仿宋_GB2312"/>
          <w:color w:val="000000"/>
          <w:sz w:val="32"/>
          <w:szCs w:val="32"/>
          <w:lang w:val="en-US" w:eastAsia="zh-CN"/>
        </w:rPr>
        <w:t>,各参赛队比赛期间食宿差旅等费用自理</w:t>
      </w:r>
      <w:r>
        <w:rPr>
          <w:rFonts w:hint="eastAsia" w:ascii="仿宋_GB2312" w:hAnsi="仿宋" w:eastAsia="仿宋_GB2312" w:cs="仿宋_GB2312"/>
          <w:color w:val="000000"/>
          <w:sz w:val="32"/>
          <w:szCs w:val="32"/>
        </w:rPr>
        <w:t>。</w:t>
      </w:r>
    </w:p>
    <w:p>
      <w:pPr>
        <w:spacing w:line="560" w:lineRule="exact"/>
        <w:ind w:firstLine="640" w:firstLineChars="200"/>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联系人：孙鹏，联系电话：63159690</w:t>
      </w:r>
    </w:p>
    <w:p>
      <w:pPr>
        <w:spacing w:line="560" w:lineRule="exact"/>
        <w:ind w:firstLine="640" w:firstLineChars="200"/>
        <w:rPr>
          <w:rFonts w:hint="default" w:ascii="仿宋_GB2312" w:hAnsi="仿宋" w:eastAsia="仿宋_GB2312" w:cs="仿宋_GB2312"/>
          <w:color w:val="000000"/>
          <w:sz w:val="32"/>
          <w:szCs w:val="32"/>
          <w:lang w:val="en-US" w:eastAsia="zh-CN"/>
        </w:rPr>
      </w:pPr>
      <w:r>
        <w:rPr>
          <w:rFonts w:hint="eastAsia" w:ascii="仿宋_GB2312" w:hAnsi="仿宋" w:eastAsia="仿宋_GB2312" w:cs="仿宋_GB2312"/>
          <w:color w:val="000000"/>
          <w:sz w:val="32"/>
          <w:szCs w:val="32"/>
          <w:lang w:val="en-US" w:eastAsia="zh-CN"/>
        </w:rPr>
        <w:t xml:space="preserve">赛区联系人：孙凯超，联系电话：13269038953 </w:t>
      </w:r>
    </w:p>
    <w:p>
      <w:pPr>
        <w:spacing w:line="560" w:lineRule="exact"/>
        <w:ind w:firstLine="640" w:firstLineChars="200"/>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电子邮箱：</w:t>
      </w:r>
      <w:r>
        <w:rPr>
          <w:rFonts w:hint="eastAsia" w:ascii="仿宋_GB2312" w:hAnsi="仿宋" w:eastAsia="仿宋_GB2312" w:cs="仿宋_GB2312"/>
          <w:color w:val="000000"/>
          <w:sz w:val="32"/>
          <w:szCs w:val="32"/>
        </w:rPr>
        <w:fldChar w:fldCharType="begin"/>
      </w:r>
      <w:r>
        <w:rPr>
          <w:rFonts w:hint="eastAsia" w:ascii="仿宋_GB2312" w:hAnsi="仿宋" w:eastAsia="仿宋_GB2312" w:cs="仿宋_GB2312"/>
          <w:color w:val="000000"/>
          <w:sz w:val="32"/>
          <w:szCs w:val="32"/>
        </w:rPr>
        <w:instrText xml:space="preserve"> HYPERLINK "mailto:li.yuan@tyj.beijing.gov.cn" </w:instrText>
      </w:r>
      <w:r>
        <w:rPr>
          <w:rFonts w:hint="eastAsia" w:ascii="仿宋_GB2312" w:hAnsi="仿宋" w:eastAsia="仿宋_GB2312" w:cs="仿宋_GB2312"/>
          <w:color w:val="000000"/>
          <w:sz w:val="32"/>
          <w:szCs w:val="32"/>
        </w:rPr>
        <w:fldChar w:fldCharType="separate"/>
      </w:r>
      <w:r>
        <w:rPr>
          <w:rFonts w:hint="eastAsia" w:ascii="仿宋_GB2312" w:hAnsi="仿宋" w:eastAsia="仿宋_GB2312" w:cs="仿宋_GB2312"/>
          <w:color w:val="000000"/>
          <w:sz w:val="32"/>
          <w:szCs w:val="32"/>
        </w:rPr>
        <w:t>sunpeng@tyj.beijing.gov.cn</w:t>
      </w:r>
      <w:r>
        <w:rPr>
          <w:rFonts w:hint="eastAsia" w:ascii="仿宋_GB2312" w:hAnsi="仿宋" w:eastAsia="仿宋_GB2312" w:cs="仿宋_GB2312"/>
          <w:color w:val="000000"/>
          <w:sz w:val="32"/>
          <w:szCs w:val="32"/>
        </w:rPr>
        <w:fldChar w:fldCharType="end"/>
      </w:r>
    </w:p>
    <w:p>
      <w:pPr>
        <w:spacing w:line="560" w:lineRule="exact"/>
        <w:ind w:firstLine="640" w:firstLineChars="200"/>
        <w:rPr>
          <w:rFonts w:ascii="黑体" w:hAnsi="黑体" w:eastAsia="黑体" w:cs="Times New Roman"/>
          <w:sz w:val="32"/>
          <w:szCs w:val="32"/>
        </w:rPr>
      </w:pPr>
      <w:r>
        <w:rPr>
          <w:rFonts w:hint="eastAsia" w:ascii="黑体" w:hAnsi="黑体" w:eastAsia="黑体" w:cs="黑体"/>
          <w:sz w:val="32"/>
          <w:szCs w:val="32"/>
        </w:rPr>
        <w:t>九、录取名次和奖励办法</w:t>
      </w:r>
    </w:p>
    <w:p>
      <w:pPr>
        <w:spacing w:line="560" w:lineRule="exact"/>
        <w:ind w:firstLine="640" w:firstLineChars="200"/>
        <w:rPr>
          <w:rFonts w:hint="eastAsia" w:ascii="仿宋_GB2312" w:hAnsi="仿宋" w:eastAsia="仿宋_GB2312" w:cs="仿宋_GB2312"/>
          <w:color w:val="FF0000"/>
          <w:sz w:val="32"/>
          <w:szCs w:val="32"/>
          <w:highlight w:val="yellow"/>
        </w:rPr>
      </w:pPr>
      <w:r>
        <w:rPr>
          <w:rFonts w:hint="eastAsia" w:ascii="仿宋_GB2312" w:eastAsia="仿宋_GB2312"/>
          <w:sz w:val="32"/>
          <w:szCs w:val="32"/>
        </w:rPr>
        <w:t>（一）本次比赛各组别录取前八名，参赛不足8名</w:t>
      </w:r>
      <w:r>
        <w:rPr>
          <w:rFonts w:hint="eastAsia" w:ascii="仿宋_GB2312" w:eastAsia="仿宋_GB2312"/>
          <w:sz w:val="32"/>
          <w:szCs w:val="32"/>
          <w:lang w:eastAsia="zh-CN"/>
        </w:rPr>
        <w:t>（</w:t>
      </w:r>
      <w:r>
        <w:rPr>
          <w:rFonts w:hint="eastAsia" w:ascii="仿宋_GB2312" w:eastAsia="仿宋_GB2312"/>
          <w:sz w:val="32"/>
          <w:szCs w:val="32"/>
          <w:lang w:val="en-US" w:eastAsia="zh-CN"/>
        </w:rPr>
        <w:t>含</w:t>
      </w:r>
      <w:r>
        <w:rPr>
          <w:rFonts w:hint="eastAsia" w:ascii="仿宋_GB2312" w:eastAsia="仿宋_GB2312"/>
          <w:sz w:val="32"/>
          <w:szCs w:val="32"/>
          <w:lang w:eastAsia="zh-CN"/>
        </w:rPr>
        <w:t>）</w:t>
      </w:r>
      <w:r>
        <w:rPr>
          <w:rFonts w:hint="eastAsia" w:ascii="仿宋_GB2312" w:eastAsia="仿宋_GB2312"/>
          <w:sz w:val="32"/>
          <w:szCs w:val="32"/>
        </w:rPr>
        <w:t>递减一名录取。各</w:t>
      </w:r>
      <w:r>
        <w:rPr>
          <w:rFonts w:hint="eastAsia" w:ascii="仿宋_GB2312" w:hAnsi="仿宋" w:eastAsia="仿宋_GB2312" w:cs="仿宋_GB2312"/>
          <w:sz w:val="32"/>
          <w:szCs w:val="32"/>
        </w:rPr>
        <w:t>组别前三名颁发奖牌和成绩证书，其他录取名次颁发成绩证书。</w:t>
      </w:r>
    </w:p>
    <w:p>
      <w:pPr>
        <w:spacing w:line="560" w:lineRule="exact"/>
        <w:ind w:firstLine="640" w:firstLineChars="200"/>
        <w:jc w:val="left"/>
      </w:pPr>
      <w:r>
        <w:rPr>
          <w:rFonts w:hint="eastAsia" w:ascii="仿宋_GB2312" w:hAnsi="仿宋" w:eastAsia="仿宋_GB2312" w:cs="仿宋_GB2312"/>
          <w:sz w:val="32"/>
          <w:szCs w:val="32"/>
        </w:rPr>
        <w:t>（</w:t>
      </w:r>
      <w:r>
        <w:rPr>
          <w:rFonts w:ascii="仿宋_GB2312" w:hAnsi="仿宋" w:eastAsia="仿宋_GB2312" w:cs="仿宋_GB2312"/>
          <w:sz w:val="32"/>
          <w:szCs w:val="32"/>
        </w:rPr>
        <w:t>二</w:t>
      </w:r>
      <w:r>
        <w:rPr>
          <w:rFonts w:hint="eastAsia" w:ascii="仿宋_GB2312" w:hAnsi="仿宋" w:eastAsia="仿宋_GB2312" w:cs="仿宋_GB2312"/>
          <w:sz w:val="32"/>
          <w:szCs w:val="32"/>
        </w:rPr>
        <w:t>）本次比赛各组别各单项</w:t>
      </w:r>
      <w:r>
        <w:rPr>
          <w:rFonts w:ascii="仿宋_GB2312" w:hAnsi="仿宋" w:eastAsia="仿宋_GB2312" w:cs="仿宋_GB2312"/>
          <w:sz w:val="32"/>
          <w:szCs w:val="32"/>
        </w:rPr>
        <w:t>（径赛）成绩</w:t>
      </w:r>
      <w:r>
        <w:rPr>
          <w:rFonts w:hint="eastAsia" w:ascii="仿宋_GB2312" w:hAnsi="仿宋" w:eastAsia="仿宋_GB2312" w:cs="仿宋_GB2312"/>
          <w:sz w:val="32"/>
          <w:szCs w:val="32"/>
        </w:rPr>
        <w:t>排名前16名</w:t>
      </w:r>
      <w:r>
        <w:rPr>
          <w:rFonts w:ascii="仿宋_GB2312" w:hAnsi="仿宋" w:eastAsia="仿宋_GB2312" w:cs="仿宋_GB2312"/>
          <w:sz w:val="32"/>
          <w:szCs w:val="32"/>
        </w:rPr>
        <w:t>、（田赛）成绩</w:t>
      </w:r>
      <w:r>
        <w:rPr>
          <w:rFonts w:hint="eastAsia" w:ascii="仿宋_GB2312" w:hAnsi="仿宋" w:eastAsia="仿宋_GB2312" w:cs="仿宋_GB2312"/>
          <w:sz w:val="32"/>
          <w:szCs w:val="32"/>
        </w:rPr>
        <w:t>排名前</w:t>
      </w:r>
      <w:r>
        <w:rPr>
          <w:rFonts w:ascii="仿宋_GB2312" w:hAnsi="仿宋" w:eastAsia="仿宋_GB2312" w:cs="仿宋_GB2312"/>
          <w:sz w:val="32"/>
          <w:szCs w:val="32"/>
        </w:rPr>
        <w:t>1</w:t>
      </w:r>
      <w:r>
        <w:rPr>
          <w:rFonts w:hint="eastAsia" w:ascii="仿宋_GB2312" w:hAnsi="仿宋" w:eastAsia="仿宋_GB2312" w:cs="仿宋_GB2312"/>
          <w:sz w:val="32"/>
          <w:szCs w:val="32"/>
          <w:lang w:val="en-US" w:eastAsia="zh-CN"/>
        </w:rPr>
        <w:t>2</w:t>
      </w:r>
      <w:r>
        <w:rPr>
          <w:rFonts w:hint="eastAsia" w:ascii="仿宋_GB2312" w:hAnsi="仿宋" w:eastAsia="仿宋_GB2312" w:cs="仿宋_GB2312"/>
          <w:sz w:val="32"/>
          <w:szCs w:val="32"/>
        </w:rPr>
        <w:t>名的</w:t>
      </w:r>
      <w:r>
        <w:rPr>
          <w:rFonts w:ascii="仿宋_GB2312" w:hAnsi="仿宋" w:eastAsia="仿宋_GB2312" w:cs="仿宋_GB2312"/>
          <w:sz w:val="32"/>
          <w:szCs w:val="32"/>
        </w:rPr>
        <w:t>运动员有资格</w:t>
      </w:r>
      <w:r>
        <w:rPr>
          <w:rFonts w:hint="eastAsia" w:ascii="仿宋_GB2312" w:hAnsi="仿宋" w:eastAsia="仿宋_GB2312" w:cs="仿宋_GB2312"/>
          <w:sz w:val="32"/>
          <w:szCs w:val="32"/>
        </w:rPr>
        <w:t>报名参加市运会</w:t>
      </w:r>
      <w:r>
        <w:rPr>
          <w:rFonts w:ascii="仿宋_GB2312" w:hAnsi="仿宋" w:eastAsia="仿宋_GB2312" w:cs="仿宋_GB2312"/>
          <w:sz w:val="32"/>
          <w:szCs w:val="32"/>
        </w:rPr>
        <w:t>。</w:t>
      </w:r>
    </w:p>
    <w:p>
      <w:pPr>
        <w:spacing w:line="560" w:lineRule="exact"/>
        <w:ind w:firstLine="640" w:firstLineChars="200"/>
        <w:jc w:val="left"/>
        <w:rPr>
          <w:rFonts w:ascii="黑体" w:hAnsi="黑体" w:eastAsia="黑体" w:cs="黑体"/>
          <w:color w:val="FF0000"/>
          <w:sz w:val="32"/>
          <w:szCs w:val="32"/>
          <w:lang w:val="zh-TW"/>
        </w:rPr>
      </w:pPr>
      <w:r>
        <w:rPr>
          <w:rFonts w:hint="eastAsia" w:ascii="黑体" w:hAnsi="黑体" w:eastAsia="黑体" w:cs="黑体"/>
          <w:sz w:val="32"/>
          <w:szCs w:val="32"/>
          <w:lang w:val="zh-TW"/>
        </w:rPr>
        <w:t>十、运动员技术等级</w:t>
      </w:r>
    </w:p>
    <w:p>
      <w:pPr>
        <w:widowControl/>
        <w:spacing w:line="560" w:lineRule="exact"/>
        <w:ind w:firstLine="640" w:firstLineChars="200"/>
        <w:rPr>
          <w:rFonts w:ascii="仿宋_GB2312" w:hAnsi="宋体" w:eastAsia="仿宋_GB2312" w:cs="宋体"/>
          <w:sz w:val="32"/>
          <w:szCs w:val="32"/>
        </w:rPr>
      </w:pPr>
      <w:r>
        <w:rPr>
          <w:rFonts w:hint="eastAsia" w:ascii="仿宋_GB2312" w:hAnsi="仿宋" w:eastAsia="仿宋_GB2312" w:cs="仿宋_GB2312"/>
          <w:sz w:val="32"/>
          <w:szCs w:val="32"/>
        </w:rPr>
        <w:t>（一）本次比赛</w:t>
      </w:r>
      <w:r>
        <w:rPr>
          <w:rFonts w:ascii="仿宋_GB2312" w:hAnsi="仿宋" w:eastAsia="仿宋_GB2312" w:cs="仿宋_GB2312"/>
          <w:sz w:val="32"/>
          <w:szCs w:val="32"/>
        </w:rPr>
        <w:t>参加</w:t>
      </w:r>
      <w:r>
        <w:rPr>
          <w:rFonts w:hint="eastAsia" w:ascii="仿宋_GB2312" w:hAnsi="仿宋" w:eastAsia="仿宋_GB2312" w:cs="仿宋_GB2312"/>
          <w:sz w:val="32"/>
          <w:szCs w:val="32"/>
        </w:rPr>
        <w:t>各组别（男、女）</w:t>
      </w:r>
      <w:r>
        <w:rPr>
          <w:rFonts w:ascii="仿宋_GB2312" w:hAnsi="仿宋" w:eastAsia="仿宋_GB2312" w:cs="仿宋_GB2312"/>
          <w:sz w:val="32"/>
          <w:szCs w:val="32"/>
        </w:rPr>
        <w:t>的</w:t>
      </w:r>
      <w:r>
        <w:rPr>
          <w:rFonts w:hint="eastAsia" w:ascii="仿宋_GB2312" w:hAnsi="仿宋" w:eastAsia="仿宋_GB2312" w:cs="仿宋_GB2312"/>
          <w:sz w:val="32"/>
          <w:szCs w:val="32"/>
        </w:rPr>
        <w:t>运动员</w:t>
      </w:r>
      <w:r>
        <w:rPr>
          <w:rFonts w:ascii="仿宋_GB2312" w:hAnsi="仿宋" w:eastAsia="仿宋_GB2312" w:cs="仿宋_GB2312"/>
          <w:sz w:val="32"/>
          <w:szCs w:val="32"/>
        </w:rPr>
        <w:t>，</w:t>
      </w:r>
      <w:r>
        <w:rPr>
          <w:rFonts w:hint="eastAsia" w:ascii="仿宋_GB2312" w:hAnsi="宋体" w:eastAsia="仿宋_GB2312" w:cs="宋体"/>
          <w:sz w:val="32"/>
          <w:szCs w:val="32"/>
        </w:rPr>
        <w:t>可根据国家体育总局运动员技术等级标准及《北京市运动员技术等级管理办法》有关规定申请相应等级。</w:t>
      </w:r>
    </w:p>
    <w:p>
      <w:pPr>
        <w:spacing w:line="520" w:lineRule="exact"/>
        <w:ind w:firstLine="640" w:firstLineChars="200"/>
        <w:rPr>
          <w:rFonts w:ascii="仿宋_GB2312" w:hAnsi="仿宋" w:eastAsia="仿宋_GB2312" w:cs="仿宋_GB2312"/>
          <w:color w:val="FF0000"/>
          <w:sz w:val="32"/>
          <w:szCs w:val="32"/>
        </w:rPr>
      </w:pPr>
      <w:r>
        <w:rPr>
          <w:rFonts w:hint="eastAsia" w:ascii="仿宋_GB2312" w:hAnsi="宋体" w:eastAsia="仿宋_GB2312" w:cs="宋体"/>
          <w:sz w:val="32"/>
          <w:szCs w:val="32"/>
        </w:rPr>
        <w:t>（二）</w:t>
      </w:r>
      <w:r>
        <w:rPr>
          <w:rFonts w:hint="eastAsia" w:ascii="仿宋_GB2312" w:hAnsi="仿宋" w:eastAsia="仿宋_GB2312" w:cs="仿宋_GB2312"/>
          <w:sz w:val="32"/>
          <w:szCs w:val="32"/>
        </w:rPr>
        <w:t>申请等级所需《北京市青少年锦标赛运动员技术等级成绩证明单》由参赛单位或运动员自行在北京市体育竞赛管理和国际交流中心官网“政策法规”栏目（https://www.bjcac.org.cn/a/detail/8099.html）下载打印，填写信息后以区为单位，统一交至组委会审核。</w:t>
      </w:r>
    </w:p>
    <w:p>
      <w:pPr>
        <w:spacing w:line="560" w:lineRule="exact"/>
        <w:ind w:firstLine="640" w:firstLineChars="200"/>
        <w:jc w:val="left"/>
        <w:rPr>
          <w:rFonts w:hint="eastAsia" w:ascii="黑体" w:hAnsi="黑体" w:eastAsia="黑体" w:cs="黑体"/>
          <w:sz w:val="32"/>
          <w:szCs w:val="32"/>
          <w:lang w:val="zh-TW"/>
        </w:rPr>
      </w:pPr>
      <w:r>
        <w:rPr>
          <w:rFonts w:hint="eastAsia" w:ascii="黑体" w:hAnsi="黑体" w:eastAsia="黑体" w:cs="黑体"/>
          <w:sz w:val="32"/>
          <w:szCs w:val="32"/>
          <w:lang w:val="zh-TW"/>
        </w:rPr>
        <w:t>十一、疫情防控和医疗保险</w:t>
      </w:r>
    </w:p>
    <w:p>
      <w:pPr>
        <w:widowControl/>
        <w:overflowPunct w:val="0"/>
        <w:autoSpaceDE w:val="0"/>
        <w:autoSpaceDN w:val="0"/>
        <w:adjustRightInd w:val="0"/>
        <w:spacing w:line="56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（一）所有参赛人员要按照北京市体育局《北京市体育健身场所和体育赛事活动疫情常态化防控指引》及有关要求做好疫情防控工作。</w:t>
      </w:r>
    </w:p>
    <w:p>
      <w:pPr>
        <w:widowControl/>
        <w:overflowPunct w:val="0"/>
        <w:autoSpaceDE w:val="0"/>
        <w:autoSpaceDN w:val="0"/>
        <w:adjustRightInd w:val="0"/>
        <w:spacing w:line="56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（二）所有参赛人员须在赛前完成</w:t>
      </w:r>
      <w:r>
        <w:rPr>
          <w:rFonts w:hint="eastAsia" w:ascii="仿宋_GB2312" w:hAnsi="仿宋" w:eastAsia="仿宋_GB2312" w:cs="仿宋_GB2312"/>
          <w:sz w:val="32"/>
          <w:szCs w:val="32"/>
        </w:rPr>
        <w:t>全部</w:t>
      </w:r>
      <w:r>
        <w:rPr>
          <w:rFonts w:ascii="仿宋_GB2312" w:hAnsi="仿宋" w:eastAsia="仿宋_GB2312" w:cs="仿宋_GB2312"/>
          <w:sz w:val="32"/>
          <w:szCs w:val="32"/>
        </w:rPr>
        <w:t>疫苗接种工作方可参赛</w:t>
      </w:r>
      <w:r>
        <w:rPr>
          <w:rFonts w:hint="eastAsia" w:ascii="仿宋_GB2312" w:hAnsi="仿宋" w:eastAsia="仿宋_GB2312" w:cs="仿宋_GB2312"/>
          <w:sz w:val="32"/>
          <w:szCs w:val="32"/>
        </w:rPr>
        <w:t>，</w:t>
      </w:r>
      <w:r>
        <w:rPr>
          <w:rFonts w:ascii="仿宋_GB2312" w:hAnsi="仿宋" w:eastAsia="仿宋_GB2312" w:cs="仿宋_GB2312"/>
          <w:sz w:val="32"/>
          <w:szCs w:val="32"/>
        </w:rPr>
        <w:t>确保赛前21日未离京，未前往中高风险地区，并按照赛前规定时间提交核酸检测报告、疫苗接种完成证明。进入比赛场馆前</w:t>
      </w:r>
      <w:r>
        <w:rPr>
          <w:rFonts w:hint="eastAsia" w:ascii="仿宋_GB2312" w:hAnsi="仿宋" w:eastAsia="仿宋_GB2312" w:cs="仿宋_GB2312"/>
          <w:sz w:val="32"/>
          <w:szCs w:val="32"/>
        </w:rPr>
        <w:t>在现场</w:t>
      </w:r>
      <w:r>
        <w:rPr>
          <w:rFonts w:ascii="仿宋_GB2312" w:hAnsi="仿宋" w:eastAsia="仿宋_GB2312" w:cs="仿宋_GB2312"/>
          <w:sz w:val="32"/>
          <w:szCs w:val="32"/>
        </w:rPr>
        <w:t>进行扫码登记，并出示“北京健康宝”无异常健康码；</w:t>
      </w:r>
    </w:p>
    <w:p>
      <w:pPr>
        <w:pStyle w:val="7"/>
        <w:widowControl/>
        <w:ind w:firstLine="640" w:firstLineChars="200"/>
        <w:rPr>
          <w:rFonts w:ascii="仿宋_GB2312" w:hAnsi="宋体" w:eastAsia="仿宋_GB2312" w:cs="宋体"/>
          <w:kern w:val="2"/>
          <w:sz w:val="32"/>
          <w:szCs w:val="32"/>
        </w:rPr>
      </w:pPr>
      <w:r>
        <w:rPr>
          <w:rFonts w:ascii="仿宋_GB2312" w:hAnsi="仿宋" w:eastAsia="仿宋_GB2312" w:cs="仿宋_GB2312"/>
          <w:sz w:val="32"/>
          <w:szCs w:val="32"/>
        </w:rPr>
        <w:t>（</w:t>
      </w:r>
      <w:r>
        <w:rPr>
          <w:rFonts w:hint="eastAsia" w:ascii="仿宋_GB2312" w:hAnsi="仿宋" w:eastAsia="仿宋_GB2312" w:cs="仿宋_GB2312"/>
          <w:sz w:val="32"/>
          <w:szCs w:val="32"/>
        </w:rPr>
        <w:t>三</w:t>
      </w:r>
      <w:r>
        <w:rPr>
          <w:rFonts w:ascii="仿宋_GB2312" w:hAnsi="仿宋" w:eastAsia="仿宋_GB2312" w:cs="仿宋_GB2312"/>
          <w:sz w:val="32"/>
          <w:szCs w:val="32"/>
        </w:rPr>
        <w:t>）各参赛单位须为本单位所有</w:t>
      </w:r>
      <w:r>
        <w:rPr>
          <w:rFonts w:hint="eastAsia" w:ascii="仿宋_GB2312" w:hAnsi="仿宋" w:eastAsia="仿宋_GB2312" w:cs="仿宋_GB2312"/>
          <w:sz w:val="32"/>
          <w:szCs w:val="32"/>
        </w:rPr>
        <w:t>人员，包括领队、教</w:t>
      </w:r>
      <w:r>
        <w:rPr>
          <w:rFonts w:ascii="仿宋_GB2312" w:hAnsi="仿宋" w:eastAsia="仿宋_GB2312" w:cs="仿宋_GB2312"/>
          <w:sz w:val="32"/>
          <w:szCs w:val="32"/>
        </w:rPr>
        <w:t>练员</w:t>
      </w:r>
      <w:r>
        <w:rPr>
          <w:rFonts w:hint="eastAsia" w:ascii="仿宋_GB2312" w:hAnsi="仿宋" w:eastAsia="仿宋_GB2312" w:cs="仿宋_GB2312"/>
          <w:sz w:val="32"/>
          <w:szCs w:val="32"/>
        </w:rPr>
        <w:t>、队医和运动员购</w:t>
      </w:r>
      <w:r>
        <w:rPr>
          <w:rFonts w:ascii="仿宋_GB2312" w:hAnsi="仿宋" w:eastAsia="仿宋_GB2312" w:cs="仿宋_GB2312"/>
          <w:sz w:val="32"/>
          <w:szCs w:val="32"/>
        </w:rPr>
        <w:t>买意外伤害保险，其在比赛中发生的任何意外伤害等事故，主办和承办单位不承担任何责任。</w:t>
      </w:r>
    </w:p>
    <w:p>
      <w:pPr>
        <w:widowControl/>
        <w:spacing w:line="560" w:lineRule="exact"/>
        <w:ind w:firstLine="640" w:firstLineChars="200"/>
        <w:rPr>
          <w:rFonts w:ascii="黑体" w:hAnsi="黑体" w:eastAsia="黑体" w:cs="黑体"/>
          <w:color w:val="000000"/>
          <w:sz w:val="32"/>
          <w:szCs w:val="32"/>
        </w:rPr>
      </w:pPr>
      <w:r>
        <w:rPr>
          <w:rFonts w:hint="eastAsia" w:ascii="黑体" w:hAnsi="黑体" w:eastAsia="黑体" w:cs="黑体"/>
          <w:sz w:val="32"/>
          <w:szCs w:val="32"/>
        </w:rPr>
        <w:t>十二、</w:t>
      </w:r>
      <w:r>
        <w:rPr>
          <w:rFonts w:hint="eastAsia" w:ascii="黑体" w:hAnsi="黑体" w:eastAsia="黑体" w:cs="黑体"/>
          <w:color w:val="000000"/>
          <w:sz w:val="32"/>
          <w:szCs w:val="32"/>
        </w:rPr>
        <w:t>反兴奋剂和赛风赛纪</w:t>
      </w:r>
    </w:p>
    <w:p>
      <w:pPr>
        <w:spacing w:line="56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（一）若比赛中出现兴奋剂违规行为</w:t>
      </w:r>
      <w:r>
        <w:rPr>
          <w:rFonts w:hint="eastAsia" w:ascii="仿宋_GB2312" w:hAnsi="仿宋" w:eastAsia="仿宋_GB2312" w:cs="仿宋_GB2312"/>
          <w:sz w:val="32"/>
          <w:szCs w:val="32"/>
        </w:rPr>
        <w:t>，将取消运动员所获比赛成绩名次及</w:t>
      </w:r>
      <w:r>
        <w:rPr>
          <w:rFonts w:ascii="仿宋_GB2312" w:hAnsi="仿宋" w:eastAsia="仿宋_GB2312" w:cs="仿宋_GB2312"/>
          <w:sz w:val="32"/>
          <w:szCs w:val="32"/>
        </w:rPr>
        <w:t>奖励，并按照相关规定追加处罚。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w:t>
      </w:r>
      <w:r>
        <w:rPr>
          <w:rFonts w:ascii="仿宋_GB2312" w:hAnsi="仿宋" w:eastAsia="仿宋_GB2312" w:cs="仿宋_GB2312"/>
          <w:sz w:val="32"/>
          <w:szCs w:val="32"/>
        </w:rPr>
        <w:t>参赛人员</w:t>
      </w:r>
      <w:r>
        <w:rPr>
          <w:rFonts w:hint="eastAsia" w:ascii="仿宋_GB2312" w:hAnsi="仿宋" w:eastAsia="仿宋_GB2312" w:cs="仿宋_GB2312"/>
          <w:sz w:val="32"/>
          <w:szCs w:val="32"/>
        </w:rPr>
        <w:t>违反赛风赛纪规定，弄虚作假、冒名顶替、干扰赛场秩序、拒绝领奖、采用不正当手段获取名次者，一经查实，取消其参赛资格和成绩名次及</w:t>
      </w:r>
      <w:r>
        <w:rPr>
          <w:rFonts w:ascii="仿宋_GB2312" w:hAnsi="仿宋" w:eastAsia="仿宋_GB2312" w:cs="仿宋_GB2312"/>
          <w:sz w:val="32"/>
          <w:szCs w:val="32"/>
        </w:rPr>
        <w:t>奖励，并按照相关规定追加处罚。</w:t>
      </w:r>
    </w:p>
    <w:p>
      <w:pPr>
        <w:widowControl/>
        <w:spacing w:line="560" w:lineRule="exact"/>
        <w:ind w:firstLine="640" w:firstLineChars="200"/>
        <w:rPr>
          <w:rFonts w:ascii="黑体" w:hAnsi="黑体" w:eastAsia="黑体" w:cs="黑体"/>
          <w:color w:val="000000"/>
          <w:sz w:val="32"/>
          <w:szCs w:val="32"/>
        </w:rPr>
      </w:pPr>
      <w:r>
        <w:rPr>
          <w:rFonts w:hint="eastAsia" w:ascii="黑体" w:hAnsi="黑体" w:eastAsia="黑体" w:cs="黑体"/>
          <w:sz w:val="32"/>
          <w:szCs w:val="32"/>
        </w:rPr>
        <w:t>十三、</w:t>
      </w:r>
      <w:r>
        <w:rPr>
          <w:rFonts w:hint="eastAsia" w:ascii="黑体" w:hAnsi="黑体" w:eastAsia="黑体" w:cs="黑体"/>
          <w:color w:val="000000"/>
          <w:sz w:val="32"/>
          <w:szCs w:val="32"/>
        </w:rPr>
        <w:t>仲裁和裁判员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（一）本次比赛设立仲裁委员会并按照国家体育总局相关要求对比赛进行仲裁判定。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（二）所有裁判员由市体育竞赛管理和国际交流中心商市</w:t>
      </w:r>
      <w:r>
        <w:rPr>
          <w:rFonts w:ascii="仿宋_GB2312" w:hAnsi="仿宋" w:eastAsia="仿宋_GB2312" w:cs="仿宋_GB2312"/>
          <w:sz w:val="32"/>
          <w:szCs w:val="32"/>
        </w:rPr>
        <w:t>田径</w:t>
      </w:r>
      <w:r>
        <w:rPr>
          <w:rFonts w:hint="eastAsia" w:ascii="仿宋_GB2312" w:hAnsi="仿宋" w:eastAsia="仿宋_GB2312" w:cs="仿宋_GB2312"/>
          <w:sz w:val="32"/>
          <w:szCs w:val="32"/>
        </w:rPr>
        <w:t>运动协会统一选派。</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十四、本规程解释、修改权属北京市体育竞赛管理和国际交流中心所有，未尽事宜由承办单位另行通知。</w:t>
      </w:r>
    </w:p>
    <w:p>
      <w:pPr>
        <w:spacing w:line="560" w:lineRule="exact"/>
        <w:ind w:firstLine="640" w:firstLineChars="200"/>
        <w:rPr>
          <w:rFonts w:hint="eastAsia" w:ascii="仿宋_GB2312" w:hAnsi="仿宋" w:eastAsia="仿宋_GB2312" w:cs="仿宋_GB2312"/>
          <w:sz w:val="32"/>
          <w:szCs w:val="32"/>
        </w:rPr>
      </w:pPr>
    </w:p>
    <w:p>
      <w:pPr>
        <w:spacing w:line="560" w:lineRule="exact"/>
        <w:ind w:firstLine="640" w:firstLineChars="200"/>
        <w:rPr>
          <w:rFonts w:hint="eastAsia" w:ascii="仿宋_GB2312" w:hAnsi="仿宋" w:eastAsia="仿宋_GB2312" w:cs="仿宋_GB2312"/>
          <w:sz w:val="32"/>
          <w:szCs w:val="32"/>
        </w:rPr>
      </w:pP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表一：各单位运动员号码分配表</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表二：全能项目比赛秩序表</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表三：（1）投掷器材重量表</w:t>
      </w:r>
    </w:p>
    <w:p>
      <w:pPr>
        <w:spacing w:line="560" w:lineRule="exact"/>
        <w:ind w:firstLine="1440" w:firstLineChars="450"/>
        <w:rPr>
          <w:rFonts w:hint="eastAsia" w:ascii="楷体_GB2312" w:hAnsi="仿宋" w:eastAsia="楷体_GB2312" w:cs="仿宋_GB2312"/>
          <w:sz w:val="32"/>
          <w:szCs w:val="32"/>
        </w:rPr>
      </w:pPr>
      <w:r>
        <w:rPr>
          <w:rFonts w:hint="eastAsia" w:ascii="仿宋_GB2312" w:hAnsi="仿宋" w:eastAsia="仿宋_GB2312" w:cs="仿宋_GB2312"/>
          <w:sz w:val="32"/>
          <w:szCs w:val="32"/>
        </w:rPr>
        <w:t>（2）栏高与栏距表</w:t>
      </w:r>
    </w:p>
    <w:p>
      <w:pPr>
        <w:spacing w:line="560" w:lineRule="exact"/>
        <w:ind w:firstLine="320" w:firstLineChars="100"/>
        <w:jc w:val="left"/>
        <w:rPr>
          <w:rFonts w:hint="eastAsia" w:ascii="楷体_GB2312" w:hAnsi="仿宋" w:eastAsia="楷体_GB2312" w:cs="仿宋_GB2312"/>
          <w:sz w:val="32"/>
          <w:szCs w:val="32"/>
        </w:rPr>
      </w:pPr>
    </w:p>
    <w:p>
      <w:pPr>
        <w:spacing w:line="560" w:lineRule="exact"/>
        <w:ind w:firstLine="320" w:firstLineChars="100"/>
        <w:jc w:val="left"/>
        <w:rPr>
          <w:rFonts w:hint="eastAsia" w:ascii="楷体_GB2312" w:hAnsi="仿宋" w:eastAsia="楷体_GB2312" w:cs="仿宋_GB2312"/>
          <w:sz w:val="32"/>
          <w:szCs w:val="32"/>
        </w:rPr>
      </w:pPr>
    </w:p>
    <w:p>
      <w:pPr>
        <w:spacing w:line="560" w:lineRule="exact"/>
        <w:ind w:firstLine="320" w:firstLineChars="100"/>
        <w:jc w:val="left"/>
        <w:rPr>
          <w:rFonts w:hint="eastAsia" w:ascii="楷体_GB2312" w:hAnsi="仿宋" w:eastAsia="楷体_GB2312" w:cs="仿宋_GB2312"/>
          <w:sz w:val="32"/>
          <w:szCs w:val="32"/>
        </w:rPr>
      </w:pPr>
    </w:p>
    <w:p>
      <w:pPr>
        <w:spacing w:line="560" w:lineRule="exact"/>
        <w:ind w:firstLine="320" w:firstLineChars="100"/>
        <w:jc w:val="left"/>
        <w:rPr>
          <w:rFonts w:hint="eastAsia" w:ascii="楷体_GB2312" w:hAnsi="仿宋" w:eastAsia="楷体_GB2312" w:cs="仿宋_GB2312"/>
          <w:sz w:val="32"/>
          <w:szCs w:val="32"/>
        </w:rPr>
      </w:pPr>
    </w:p>
    <w:p>
      <w:pPr>
        <w:spacing w:line="560" w:lineRule="exact"/>
        <w:jc w:val="left"/>
        <w:rPr>
          <w:rFonts w:ascii="楷体_GB2312" w:hAnsi="仿宋" w:eastAsia="楷体_GB2312" w:cs="Times New Roman"/>
          <w:sz w:val="32"/>
          <w:szCs w:val="32"/>
        </w:rPr>
      </w:pPr>
      <w:r>
        <w:rPr>
          <w:rFonts w:hint="eastAsia" w:ascii="楷体_GB2312" w:hAnsi="仿宋" w:eastAsia="楷体_GB2312" w:cs="仿宋_GB2312"/>
          <w:sz w:val="32"/>
          <w:szCs w:val="32"/>
        </w:rPr>
        <w:t>表一：各单位运动员号码分配表</w:t>
      </w:r>
    </w:p>
    <w:tbl>
      <w:tblPr>
        <w:tblStyle w:val="4"/>
        <w:tblW w:w="0" w:type="auto"/>
        <w:jc w:val="center"/>
        <w:tblLayout w:type="fixed"/>
        <w:tblCellMar>
          <w:top w:w="0" w:type="dxa"/>
          <w:left w:w="10" w:type="dxa"/>
          <w:bottom w:w="0" w:type="dxa"/>
          <w:right w:w="10" w:type="dxa"/>
        </w:tblCellMar>
      </w:tblPr>
      <w:tblGrid>
        <w:gridCol w:w="1312"/>
        <w:gridCol w:w="892"/>
        <w:gridCol w:w="1231"/>
        <w:gridCol w:w="1231"/>
        <w:gridCol w:w="1231"/>
        <w:gridCol w:w="1231"/>
        <w:gridCol w:w="1242"/>
      </w:tblGrid>
      <w:tr>
        <w:tblPrEx>
          <w:tblCellMar>
            <w:top w:w="0" w:type="dxa"/>
            <w:left w:w="10" w:type="dxa"/>
            <w:bottom w:w="0" w:type="dxa"/>
            <w:right w:w="10" w:type="dxa"/>
          </w:tblCellMar>
        </w:tblPrEx>
        <w:trPr>
          <w:trHeight w:val="482" w:hRule="atLeast"/>
          <w:jc w:val="center"/>
        </w:trPr>
        <w:tc>
          <w:tcPr>
            <w:tcW w:w="1312"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单位</w:t>
            </w:r>
          </w:p>
        </w:tc>
        <w:tc>
          <w:tcPr>
            <w:tcW w:w="2123"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甲组</w:t>
            </w:r>
          </w:p>
        </w:tc>
        <w:tc>
          <w:tcPr>
            <w:tcW w:w="246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乙组</w:t>
            </w:r>
          </w:p>
        </w:tc>
        <w:tc>
          <w:tcPr>
            <w:tcW w:w="2473"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丙组</w:t>
            </w:r>
          </w:p>
        </w:tc>
      </w:tr>
      <w:tr>
        <w:tblPrEx>
          <w:tblCellMar>
            <w:top w:w="0" w:type="dxa"/>
            <w:left w:w="10" w:type="dxa"/>
            <w:bottom w:w="0" w:type="dxa"/>
            <w:right w:w="10" w:type="dxa"/>
          </w:tblCellMar>
        </w:tblPrEx>
        <w:trPr>
          <w:trHeight w:val="482" w:hRule="atLeast"/>
          <w:jc w:val="center"/>
        </w:trPr>
        <w:tc>
          <w:tcPr>
            <w:tcW w:w="1312"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Times New Roman"/>
                <w:sz w:val="30"/>
                <w:szCs w:val="30"/>
              </w:rPr>
            </w:pPr>
          </w:p>
        </w:tc>
        <w:tc>
          <w:tcPr>
            <w:tcW w:w="89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男</w:t>
            </w:r>
          </w:p>
        </w:tc>
        <w:tc>
          <w:tcPr>
            <w:tcW w:w="1231"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女</w:t>
            </w:r>
          </w:p>
        </w:tc>
        <w:tc>
          <w:tcPr>
            <w:tcW w:w="1231"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男</w:t>
            </w:r>
          </w:p>
        </w:tc>
        <w:tc>
          <w:tcPr>
            <w:tcW w:w="1231"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女</w:t>
            </w:r>
          </w:p>
        </w:tc>
        <w:tc>
          <w:tcPr>
            <w:tcW w:w="1231"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男</w:t>
            </w:r>
          </w:p>
        </w:tc>
        <w:tc>
          <w:tcPr>
            <w:tcW w:w="124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女</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东城</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1-200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西城</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201-400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朝阳</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801-1000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海淀</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1001-1200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丰台</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1201-1400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石景山</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1401-1600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门头沟</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1601-1800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房山</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1801-2000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通州</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2001-2200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顺义</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2201-2400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昌平</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2401-2600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大兴</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2601-2800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平谷</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2801-3000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怀柔</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3001-3200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密云</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3201-3400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延庆</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3401-3600</w:t>
            </w:r>
          </w:p>
        </w:tc>
      </w:tr>
      <w:tr>
        <w:tblPrEx>
          <w:tblCellMar>
            <w:top w:w="0" w:type="dxa"/>
            <w:left w:w="10" w:type="dxa"/>
            <w:bottom w:w="0" w:type="dxa"/>
            <w:right w:w="10" w:type="dxa"/>
          </w:tblCellMar>
        </w:tblPrEx>
        <w:trPr>
          <w:trHeight w:val="482" w:hRule="atLeast"/>
          <w:jc w:val="center"/>
        </w:trPr>
        <w:tc>
          <w:tcPr>
            <w:tcW w:w="8370"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注：（一）号码布为高</w:t>
            </w:r>
            <w:r>
              <w:rPr>
                <w:rFonts w:ascii="仿宋_GB2312" w:hAnsi="仿宋" w:eastAsia="仿宋_GB2312" w:cs="仿宋_GB2312"/>
                <w:sz w:val="30"/>
                <w:szCs w:val="30"/>
              </w:rPr>
              <w:t>18</w:t>
            </w:r>
            <w:r>
              <w:rPr>
                <w:rFonts w:hint="eastAsia" w:ascii="仿宋_GB2312" w:hAnsi="仿宋" w:eastAsia="仿宋_GB2312" w:cs="仿宋_GB2312"/>
                <w:sz w:val="30"/>
                <w:szCs w:val="30"/>
              </w:rPr>
              <w:t>厘米，长</w:t>
            </w:r>
            <w:r>
              <w:rPr>
                <w:rFonts w:ascii="仿宋_GB2312" w:hAnsi="仿宋" w:eastAsia="仿宋_GB2312" w:cs="仿宋_GB2312"/>
                <w:sz w:val="30"/>
                <w:szCs w:val="30"/>
              </w:rPr>
              <w:t>27</w:t>
            </w:r>
            <w:r>
              <w:rPr>
                <w:rFonts w:hint="eastAsia" w:ascii="仿宋_GB2312" w:hAnsi="仿宋" w:eastAsia="仿宋_GB2312" w:cs="仿宋_GB2312"/>
                <w:sz w:val="30"/>
                <w:szCs w:val="30"/>
              </w:rPr>
              <w:t>厘米长方形。</w:t>
            </w:r>
          </w:p>
          <w:p>
            <w:pPr>
              <w:spacing w:line="560" w:lineRule="exact"/>
              <w:ind w:firstLine="600" w:firstLineChars="200"/>
              <w:jc w:val="left"/>
              <w:rPr>
                <w:rFonts w:ascii="仿宋_GB2312" w:hAnsi="仿宋" w:eastAsia="仿宋_GB2312" w:cs="Times New Roman"/>
                <w:sz w:val="30"/>
                <w:szCs w:val="30"/>
              </w:rPr>
            </w:pPr>
            <w:r>
              <w:rPr>
                <w:rFonts w:hint="eastAsia" w:ascii="仿宋_GB2312" w:hAnsi="仿宋" w:eastAsia="仿宋_GB2312" w:cs="仿宋_GB2312"/>
                <w:sz w:val="30"/>
                <w:szCs w:val="30"/>
              </w:rPr>
              <w:t>（二）号码布颜色白色、黑字；字样为仿宋体阿拉伯数字，字高</w:t>
            </w:r>
            <w:r>
              <w:rPr>
                <w:rFonts w:ascii="仿宋_GB2312" w:hAnsi="仿宋" w:eastAsia="仿宋_GB2312" w:cs="仿宋_GB2312"/>
                <w:sz w:val="30"/>
                <w:szCs w:val="30"/>
              </w:rPr>
              <w:t xml:space="preserve">14 </w:t>
            </w:r>
            <w:r>
              <w:rPr>
                <w:rFonts w:hint="eastAsia" w:ascii="仿宋_GB2312" w:hAnsi="仿宋" w:eastAsia="仿宋_GB2312" w:cs="仿宋_GB2312"/>
                <w:sz w:val="30"/>
                <w:szCs w:val="30"/>
              </w:rPr>
              <w:t>厘米，笔划粗</w:t>
            </w:r>
            <w:r>
              <w:rPr>
                <w:rFonts w:ascii="仿宋_GB2312" w:hAnsi="仿宋" w:eastAsia="仿宋_GB2312" w:cs="仿宋_GB2312"/>
                <w:sz w:val="30"/>
                <w:szCs w:val="30"/>
              </w:rPr>
              <w:t>1.5</w:t>
            </w:r>
            <w:r>
              <w:rPr>
                <w:rFonts w:hint="eastAsia" w:ascii="仿宋_GB2312" w:hAnsi="仿宋" w:eastAsia="仿宋_GB2312" w:cs="仿宋_GB2312"/>
                <w:sz w:val="30"/>
                <w:szCs w:val="30"/>
              </w:rPr>
              <w:t>厘米。</w:t>
            </w:r>
          </w:p>
          <w:p>
            <w:pPr>
              <w:spacing w:line="560" w:lineRule="exact"/>
              <w:ind w:firstLine="450" w:firstLineChars="150"/>
              <w:jc w:val="left"/>
              <w:rPr>
                <w:rFonts w:ascii="仿宋_GB2312" w:hAnsi="仿宋" w:eastAsia="仿宋_GB2312" w:cs="Times New Roman"/>
                <w:sz w:val="30"/>
                <w:szCs w:val="30"/>
              </w:rPr>
            </w:pPr>
            <w:r>
              <w:rPr>
                <w:rFonts w:hint="eastAsia" w:ascii="仿宋_GB2312" w:hAnsi="仿宋" w:eastAsia="仿宋_GB2312" w:cs="仿宋_GB2312"/>
                <w:sz w:val="30"/>
                <w:szCs w:val="30"/>
              </w:rPr>
              <w:t>（三）未经同意，号码布上一律不得印刷广告。</w:t>
            </w:r>
          </w:p>
        </w:tc>
      </w:tr>
    </w:tbl>
    <w:p>
      <w:pPr>
        <w:spacing w:line="560" w:lineRule="exact"/>
        <w:ind w:firstLine="320" w:firstLineChars="100"/>
        <w:jc w:val="left"/>
        <w:rPr>
          <w:rFonts w:ascii="楷体_GB2312" w:hAnsi="仿宋" w:eastAsia="楷体_GB2312" w:cs="仿宋_GB2312"/>
          <w:sz w:val="32"/>
          <w:szCs w:val="32"/>
        </w:rPr>
      </w:pPr>
    </w:p>
    <w:p>
      <w:pPr>
        <w:spacing w:line="560" w:lineRule="exact"/>
        <w:ind w:firstLine="320" w:firstLineChars="100"/>
        <w:jc w:val="left"/>
        <w:rPr>
          <w:rFonts w:ascii="楷体_GB2312" w:hAnsi="仿宋" w:eastAsia="楷体_GB2312" w:cs="Times New Roman"/>
          <w:sz w:val="32"/>
          <w:szCs w:val="32"/>
        </w:rPr>
      </w:pPr>
      <w:r>
        <w:rPr>
          <w:rFonts w:hint="eastAsia" w:ascii="楷体_GB2312" w:hAnsi="仿宋" w:eastAsia="楷体_GB2312" w:cs="仿宋_GB2312"/>
          <w:sz w:val="32"/>
          <w:szCs w:val="32"/>
        </w:rPr>
        <w:t>表二：全能项目比赛秩序表</w:t>
      </w:r>
    </w:p>
    <w:tbl>
      <w:tblPr>
        <w:tblStyle w:val="4"/>
        <w:tblW w:w="0" w:type="auto"/>
        <w:jc w:val="center"/>
        <w:tblLayout w:type="fixed"/>
        <w:tblCellMar>
          <w:top w:w="0" w:type="dxa"/>
          <w:left w:w="10" w:type="dxa"/>
          <w:bottom w:w="0" w:type="dxa"/>
          <w:right w:w="10" w:type="dxa"/>
        </w:tblCellMar>
      </w:tblPr>
      <w:tblGrid>
        <w:gridCol w:w="727"/>
        <w:gridCol w:w="715"/>
        <w:gridCol w:w="1866"/>
        <w:gridCol w:w="1759"/>
        <w:gridCol w:w="1608"/>
        <w:gridCol w:w="2008"/>
      </w:tblGrid>
      <w:tr>
        <w:tblPrEx>
          <w:tblCellMar>
            <w:top w:w="0" w:type="dxa"/>
            <w:left w:w="10" w:type="dxa"/>
            <w:bottom w:w="0" w:type="dxa"/>
            <w:right w:w="10" w:type="dxa"/>
          </w:tblCellMar>
        </w:tblPrEx>
        <w:trPr>
          <w:trHeight w:val="454" w:hRule="atLeast"/>
          <w:jc w:val="center"/>
        </w:trPr>
        <w:tc>
          <w:tcPr>
            <w:tcW w:w="727"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组别</w:t>
            </w:r>
          </w:p>
        </w:tc>
        <w:tc>
          <w:tcPr>
            <w:tcW w:w="715"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全能</w:t>
            </w:r>
          </w:p>
        </w:tc>
        <w:tc>
          <w:tcPr>
            <w:tcW w:w="3625"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第一天</w:t>
            </w:r>
          </w:p>
        </w:tc>
        <w:tc>
          <w:tcPr>
            <w:tcW w:w="3616"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第二天</w:t>
            </w:r>
          </w:p>
        </w:tc>
      </w:tr>
      <w:tr>
        <w:tblPrEx>
          <w:tblCellMar>
            <w:top w:w="0" w:type="dxa"/>
            <w:left w:w="10" w:type="dxa"/>
            <w:bottom w:w="0" w:type="dxa"/>
            <w:right w:w="10" w:type="dxa"/>
          </w:tblCellMar>
        </w:tblPrEx>
        <w:trPr>
          <w:trHeight w:val="454" w:hRule="atLeast"/>
          <w:jc w:val="center"/>
        </w:trPr>
        <w:tc>
          <w:tcPr>
            <w:tcW w:w="727"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Times New Roman"/>
                <w:sz w:val="30"/>
                <w:szCs w:val="30"/>
              </w:rPr>
            </w:pPr>
          </w:p>
        </w:tc>
        <w:tc>
          <w:tcPr>
            <w:tcW w:w="715"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Times New Roman"/>
                <w:sz w:val="30"/>
                <w:szCs w:val="30"/>
              </w:rPr>
            </w:pPr>
          </w:p>
        </w:tc>
        <w:tc>
          <w:tcPr>
            <w:tcW w:w="1866"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上午</w:t>
            </w:r>
          </w:p>
        </w:tc>
        <w:tc>
          <w:tcPr>
            <w:tcW w:w="175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下午</w:t>
            </w:r>
          </w:p>
        </w:tc>
        <w:tc>
          <w:tcPr>
            <w:tcW w:w="1608"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上午</w:t>
            </w:r>
          </w:p>
        </w:tc>
        <w:tc>
          <w:tcPr>
            <w:tcW w:w="2008"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下午</w:t>
            </w:r>
          </w:p>
        </w:tc>
      </w:tr>
      <w:tr>
        <w:tblPrEx>
          <w:tblCellMar>
            <w:top w:w="0" w:type="dxa"/>
            <w:left w:w="10" w:type="dxa"/>
            <w:bottom w:w="0" w:type="dxa"/>
            <w:right w:w="10" w:type="dxa"/>
          </w:tblCellMar>
        </w:tblPrEx>
        <w:trPr>
          <w:trHeight w:val="454" w:hRule="atLeast"/>
          <w:jc w:val="center"/>
        </w:trPr>
        <w:tc>
          <w:tcPr>
            <w:tcW w:w="727"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女甲</w:t>
            </w:r>
          </w:p>
        </w:tc>
        <w:tc>
          <w:tcPr>
            <w:tcW w:w="715"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七项</w:t>
            </w:r>
          </w:p>
        </w:tc>
        <w:tc>
          <w:tcPr>
            <w:tcW w:w="1866"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1</w:t>
            </w:r>
            <w:r>
              <w:rPr>
                <w:rFonts w:hint="eastAsia" w:ascii="仿宋_GB2312" w:hAnsi="仿宋" w:eastAsia="仿宋_GB2312" w:cs="仿宋_GB2312"/>
                <w:sz w:val="30"/>
                <w:szCs w:val="30"/>
              </w:rPr>
              <w:t>）</w:t>
            </w:r>
            <w:r>
              <w:rPr>
                <w:rFonts w:ascii="仿宋_GB2312" w:hAnsi="仿宋" w:eastAsia="仿宋_GB2312" w:cs="仿宋_GB2312"/>
                <w:sz w:val="30"/>
                <w:szCs w:val="30"/>
              </w:rPr>
              <w:t>100</w:t>
            </w:r>
            <w:r>
              <w:rPr>
                <w:rFonts w:hint="eastAsia" w:ascii="仿宋_GB2312" w:hAnsi="仿宋" w:eastAsia="仿宋_GB2312" w:cs="仿宋_GB2312"/>
                <w:sz w:val="30"/>
                <w:szCs w:val="30"/>
              </w:rPr>
              <w:t>米栏</w:t>
            </w:r>
          </w:p>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2</w:t>
            </w:r>
            <w:r>
              <w:rPr>
                <w:rFonts w:hint="eastAsia" w:ascii="仿宋_GB2312" w:hAnsi="仿宋" w:eastAsia="仿宋_GB2312" w:cs="仿宋_GB2312"/>
                <w:sz w:val="30"/>
                <w:szCs w:val="30"/>
              </w:rPr>
              <w:t>）跳高</w:t>
            </w:r>
          </w:p>
        </w:tc>
        <w:tc>
          <w:tcPr>
            <w:tcW w:w="1759"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3</w:t>
            </w:r>
            <w:r>
              <w:rPr>
                <w:rFonts w:hint="eastAsia" w:ascii="仿宋_GB2312" w:hAnsi="仿宋" w:eastAsia="仿宋_GB2312" w:cs="仿宋_GB2312"/>
                <w:sz w:val="30"/>
                <w:szCs w:val="30"/>
              </w:rPr>
              <w:t>）铅球</w:t>
            </w:r>
          </w:p>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4</w:t>
            </w:r>
            <w:r>
              <w:rPr>
                <w:rFonts w:hint="eastAsia" w:ascii="仿宋_GB2312" w:hAnsi="仿宋" w:eastAsia="仿宋_GB2312" w:cs="仿宋_GB2312"/>
                <w:sz w:val="30"/>
                <w:szCs w:val="30"/>
              </w:rPr>
              <w:t>）</w:t>
            </w:r>
            <w:r>
              <w:rPr>
                <w:rFonts w:ascii="仿宋_GB2312" w:hAnsi="仿宋" w:eastAsia="仿宋_GB2312" w:cs="仿宋_GB2312"/>
                <w:sz w:val="30"/>
                <w:szCs w:val="30"/>
              </w:rPr>
              <w:t>200</w:t>
            </w:r>
            <w:r>
              <w:rPr>
                <w:rFonts w:hint="eastAsia" w:ascii="仿宋_GB2312" w:hAnsi="仿宋" w:eastAsia="仿宋_GB2312" w:cs="仿宋_GB2312"/>
                <w:sz w:val="30"/>
                <w:szCs w:val="30"/>
              </w:rPr>
              <w:t>米</w:t>
            </w:r>
          </w:p>
        </w:tc>
        <w:tc>
          <w:tcPr>
            <w:tcW w:w="1608"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5</w:t>
            </w:r>
            <w:r>
              <w:rPr>
                <w:rFonts w:hint="eastAsia" w:ascii="仿宋_GB2312" w:hAnsi="仿宋" w:eastAsia="仿宋_GB2312" w:cs="仿宋_GB2312"/>
                <w:sz w:val="30"/>
                <w:szCs w:val="30"/>
              </w:rPr>
              <w:t>）跳远</w:t>
            </w:r>
          </w:p>
        </w:tc>
        <w:tc>
          <w:tcPr>
            <w:tcW w:w="2008"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7</w:t>
            </w:r>
            <w:r>
              <w:rPr>
                <w:rFonts w:hint="eastAsia" w:ascii="仿宋_GB2312" w:hAnsi="仿宋" w:eastAsia="仿宋_GB2312" w:cs="仿宋_GB2312"/>
                <w:sz w:val="30"/>
                <w:szCs w:val="30"/>
              </w:rPr>
              <w:t>）</w:t>
            </w:r>
            <w:r>
              <w:rPr>
                <w:rFonts w:ascii="仿宋_GB2312" w:hAnsi="仿宋" w:eastAsia="仿宋_GB2312" w:cs="仿宋_GB2312"/>
                <w:sz w:val="30"/>
                <w:szCs w:val="30"/>
              </w:rPr>
              <w:t>800</w:t>
            </w:r>
            <w:r>
              <w:rPr>
                <w:rFonts w:hint="eastAsia" w:ascii="仿宋_GB2312" w:hAnsi="仿宋" w:eastAsia="仿宋_GB2312" w:cs="仿宋_GB2312"/>
                <w:sz w:val="30"/>
                <w:szCs w:val="30"/>
              </w:rPr>
              <w:t>米</w:t>
            </w:r>
          </w:p>
        </w:tc>
      </w:tr>
      <w:tr>
        <w:tblPrEx>
          <w:tblCellMar>
            <w:top w:w="0" w:type="dxa"/>
            <w:left w:w="10" w:type="dxa"/>
            <w:bottom w:w="0" w:type="dxa"/>
            <w:right w:w="10" w:type="dxa"/>
          </w:tblCellMar>
        </w:tblPrEx>
        <w:trPr>
          <w:trHeight w:val="454" w:hRule="atLeast"/>
          <w:jc w:val="center"/>
        </w:trPr>
        <w:tc>
          <w:tcPr>
            <w:tcW w:w="727"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Times New Roman"/>
                <w:sz w:val="30"/>
                <w:szCs w:val="30"/>
              </w:rPr>
            </w:pPr>
          </w:p>
        </w:tc>
        <w:tc>
          <w:tcPr>
            <w:tcW w:w="715"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Times New Roman"/>
                <w:sz w:val="30"/>
                <w:szCs w:val="30"/>
              </w:rPr>
            </w:pPr>
          </w:p>
        </w:tc>
        <w:tc>
          <w:tcPr>
            <w:tcW w:w="1866"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left"/>
              <w:rPr>
                <w:rFonts w:ascii="仿宋_GB2312" w:hAnsi="仿宋" w:eastAsia="仿宋_GB2312" w:cs="Times New Roman"/>
                <w:sz w:val="30"/>
                <w:szCs w:val="30"/>
              </w:rPr>
            </w:pPr>
          </w:p>
        </w:tc>
        <w:tc>
          <w:tcPr>
            <w:tcW w:w="1759"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left"/>
              <w:rPr>
                <w:rFonts w:ascii="仿宋_GB2312" w:hAnsi="仿宋" w:eastAsia="仿宋_GB2312" w:cs="Times New Roman"/>
                <w:sz w:val="30"/>
                <w:szCs w:val="30"/>
              </w:rPr>
            </w:pPr>
          </w:p>
        </w:tc>
        <w:tc>
          <w:tcPr>
            <w:tcW w:w="1608"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6</w:t>
            </w:r>
            <w:r>
              <w:rPr>
                <w:rFonts w:hint="eastAsia" w:ascii="仿宋_GB2312" w:hAnsi="仿宋" w:eastAsia="仿宋_GB2312" w:cs="仿宋_GB2312"/>
                <w:sz w:val="30"/>
                <w:szCs w:val="30"/>
              </w:rPr>
              <w:t>）标枪</w:t>
            </w:r>
          </w:p>
        </w:tc>
        <w:tc>
          <w:tcPr>
            <w:tcW w:w="2008"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p>
        </w:tc>
      </w:tr>
      <w:tr>
        <w:tblPrEx>
          <w:tblCellMar>
            <w:top w:w="0" w:type="dxa"/>
            <w:left w:w="10" w:type="dxa"/>
            <w:bottom w:w="0" w:type="dxa"/>
            <w:right w:w="10" w:type="dxa"/>
          </w:tblCellMar>
        </w:tblPrEx>
        <w:trPr>
          <w:trHeight w:val="454" w:hRule="atLeast"/>
          <w:jc w:val="center"/>
        </w:trPr>
        <w:tc>
          <w:tcPr>
            <w:tcW w:w="72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女乙</w:t>
            </w:r>
          </w:p>
        </w:tc>
        <w:tc>
          <w:tcPr>
            <w:tcW w:w="71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七项</w:t>
            </w:r>
          </w:p>
        </w:tc>
        <w:tc>
          <w:tcPr>
            <w:tcW w:w="1866"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1</w:t>
            </w:r>
            <w:r>
              <w:rPr>
                <w:rFonts w:hint="eastAsia" w:ascii="仿宋_GB2312" w:hAnsi="仿宋" w:eastAsia="仿宋_GB2312" w:cs="仿宋_GB2312"/>
                <w:sz w:val="30"/>
                <w:szCs w:val="30"/>
              </w:rPr>
              <w:t>）</w:t>
            </w:r>
            <w:r>
              <w:rPr>
                <w:rFonts w:ascii="仿宋_GB2312" w:hAnsi="仿宋" w:eastAsia="仿宋_GB2312" w:cs="仿宋_GB2312"/>
                <w:sz w:val="30"/>
                <w:szCs w:val="30"/>
              </w:rPr>
              <w:t>100</w:t>
            </w:r>
            <w:r>
              <w:rPr>
                <w:rFonts w:hint="eastAsia" w:ascii="仿宋_GB2312" w:hAnsi="仿宋" w:eastAsia="仿宋_GB2312" w:cs="仿宋_GB2312"/>
                <w:sz w:val="30"/>
                <w:szCs w:val="30"/>
              </w:rPr>
              <w:t>米栏</w:t>
            </w:r>
          </w:p>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2</w:t>
            </w:r>
            <w:r>
              <w:rPr>
                <w:rFonts w:hint="eastAsia" w:ascii="仿宋_GB2312" w:hAnsi="仿宋" w:eastAsia="仿宋_GB2312" w:cs="仿宋_GB2312"/>
                <w:sz w:val="30"/>
                <w:szCs w:val="30"/>
              </w:rPr>
              <w:t>）跳高</w:t>
            </w:r>
          </w:p>
        </w:tc>
        <w:tc>
          <w:tcPr>
            <w:tcW w:w="175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3</w:t>
            </w:r>
            <w:r>
              <w:rPr>
                <w:rFonts w:hint="eastAsia" w:ascii="仿宋_GB2312" w:hAnsi="仿宋" w:eastAsia="仿宋_GB2312" w:cs="仿宋_GB2312"/>
                <w:sz w:val="30"/>
                <w:szCs w:val="30"/>
              </w:rPr>
              <w:t>）铅球</w:t>
            </w:r>
          </w:p>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4</w:t>
            </w:r>
            <w:r>
              <w:rPr>
                <w:rFonts w:hint="eastAsia" w:ascii="仿宋_GB2312" w:hAnsi="仿宋" w:eastAsia="仿宋_GB2312" w:cs="仿宋_GB2312"/>
                <w:sz w:val="30"/>
                <w:szCs w:val="30"/>
              </w:rPr>
              <w:t>）</w:t>
            </w:r>
            <w:r>
              <w:rPr>
                <w:rFonts w:ascii="仿宋_GB2312" w:hAnsi="仿宋" w:eastAsia="仿宋_GB2312" w:cs="仿宋_GB2312"/>
                <w:sz w:val="30"/>
                <w:szCs w:val="30"/>
              </w:rPr>
              <w:t>200</w:t>
            </w:r>
            <w:r>
              <w:rPr>
                <w:rFonts w:hint="eastAsia" w:ascii="仿宋_GB2312" w:hAnsi="仿宋" w:eastAsia="仿宋_GB2312" w:cs="仿宋_GB2312"/>
                <w:sz w:val="30"/>
                <w:szCs w:val="30"/>
              </w:rPr>
              <w:t>米</w:t>
            </w:r>
          </w:p>
        </w:tc>
        <w:tc>
          <w:tcPr>
            <w:tcW w:w="1608"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仿宋_GB2312"/>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5</w:t>
            </w:r>
            <w:r>
              <w:rPr>
                <w:rFonts w:hint="eastAsia" w:ascii="仿宋_GB2312" w:hAnsi="仿宋" w:eastAsia="仿宋_GB2312" w:cs="仿宋_GB2312"/>
                <w:sz w:val="30"/>
                <w:szCs w:val="30"/>
              </w:rPr>
              <w:t>）跳远</w:t>
            </w:r>
          </w:p>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（6）标枪</w:t>
            </w:r>
          </w:p>
        </w:tc>
        <w:tc>
          <w:tcPr>
            <w:tcW w:w="2008"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7</w:t>
            </w:r>
            <w:r>
              <w:rPr>
                <w:rFonts w:hint="eastAsia" w:ascii="仿宋_GB2312" w:hAnsi="仿宋" w:eastAsia="仿宋_GB2312" w:cs="仿宋_GB2312"/>
                <w:sz w:val="30"/>
                <w:szCs w:val="30"/>
              </w:rPr>
              <w:t>）</w:t>
            </w:r>
            <w:r>
              <w:rPr>
                <w:rFonts w:ascii="仿宋_GB2312" w:hAnsi="仿宋" w:eastAsia="仿宋_GB2312" w:cs="仿宋_GB2312"/>
                <w:sz w:val="30"/>
                <w:szCs w:val="30"/>
              </w:rPr>
              <w:t>800</w:t>
            </w:r>
            <w:r>
              <w:rPr>
                <w:rFonts w:hint="eastAsia" w:ascii="仿宋_GB2312" w:hAnsi="仿宋" w:eastAsia="仿宋_GB2312" w:cs="仿宋_GB2312"/>
                <w:sz w:val="30"/>
                <w:szCs w:val="30"/>
              </w:rPr>
              <w:t>米</w:t>
            </w:r>
          </w:p>
        </w:tc>
      </w:tr>
    </w:tbl>
    <w:p>
      <w:pPr>
        <w:spacing w:line="560" w:lineRule="exact"/>
        <w:jc w:val="left"/>
        <w:rPr>
          <w:rFonts w:hint="eastAsia" w:ascii="楷体_GB2312" w:hAnsi="仿宋" w:eastAsia="楷体_GB2312" w:cs="仿宋_GB2312"/>
          <w:sz w:val="32"/>
          <w:szCs w:val="32"/>
        </w:rPr>
      </w:pPr>
    </w:p>
    <w:p>
      <w:pPr>
        <w:spacing w:line="560" w:lineRule="exact"/>
        <w:ind w:firstLine="320" w:firstLineChars="100"/>
        <w:jc w:val="left"/>
        <w:rPr>
          <w:rFonts w:ascii="楷体_GB2312" w:hAnsi="仿宋" w:eastAsia="楷体_GB2312" w:cs="Times New Roman"/>
          <w:sz w:val="32"/>
          <w:szCs w:val="32"/>
        </w:rPr>
      </w:pPr>
      <w:r>
        <w:rPr>
          <w:rFonts w:hint="eastAsia" w:ascii="楷体_GB2312" w:hAnsi="仿宋" w:eastAsia="楷体_GB2312" w:cs="仿宋_GB2312"/>
          <w:sz w:val="32"/>
          <w:szCs w:val="32"/>
        </w:rPr>
        <w:t>表三（1）：投掷器材重量表</w:t>
      </w:r>
    </w:p>
    <w:tbl>
      <w:tblPr>
        <w:tblStyle w:val="4"/>
        <w:tblW w:w="0" w:type="auto"/>
        <w:jc w:val="center"/>
        <w:tblLayout w:type="fixed"/>
        <w:tblCellMar>
          <w:top w:w="0" w:type="dxa"/>
          <w:left w:w="10" w:type="dxa"/>
          <w:bottom w:w="0" w:type="dxa"/>
          <w:right w:w="10" w:type="dxa"/>
        </w:tblCellMar>
      </w:tblPr>
      <w:tblGrid>
        <w:gridCol w:w="1162"/>
        <w:gridCol w:w="1242"/>
        <w:gridCol w:w="1243"/>
        <w:gridCol w:w="1243"/>
        <w:gridCol w:w="1243"/>
        <w:gridCol w:w="1243"/>
        <w:gridCol w:w="1243"/>
      </w:tblGrid>
      <w:tr>
        <w:tblPrEx>
          <w:tblCellMar>
            <w:top w:w="0" w:type="dxa"/>
            <w:left w:w="10" w:type="dxa"/>
            <w:bottom w:w="0" w:type="dxa"/>
            <w:right w:w="10" w:type="dxa"/>
          </w:tblCellMar>
        </w:tblPrEx>
        <w:trPr>
          <w:trHeight w:val="454" w:hRule="atLeast"/>
          <w:jc w:val="center"/>
        </w:trPr>
        <w:tc>
          <w:tcPr>
            <w:tcW w:w="1162"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组别</w:t>
            </w:r>
          </w:p>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项目</w:t>
            </w:r>
          </w:p>
        </w:tc>
        <w:tc>
          <w:tcPr>
            <w:tcW w:w="2485"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甲组（</w:t>
            </w:r>
            <w:r>
              <w:rPr>
                <w:rFonts w:ascii="仿宋_GB2312" w:hAnsi="仿宋" w:eastAsia="仿宋_GB2312" w:cs="仿宋_GB2312"/>
                <w:sz w:val="30"/>
                <w:szCs w:val="30"/>
              </w:rPr>
              <w:t>18-19</w:t>
            </w:r>
            <w:r>
              <w:rPr>
                <w:rFonts w:hint="eastAsia" w:ascii="仿宋_GB2312" w:hAnsi="仿宋" w:eastAsia="仿宋_GB2312" w:cs="仿宋_GB2312"/>
                <w:sz w:val="30"/>
                <w:szCs w:val="30"/>
              </w:rPr>
              <w:t>岁）</w:t>
            </w:r>
          </w:p>
        </w:tc>
        <w:tc>
          <w:tcPr>
            <w:tcW w:w="2486"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乙组（</w:t>
            </w:r>
            <w:r>
              <w:rPr>
                <w:rFonts w:ascii="仿宋_GB2312" w:hAnsi="仿宋" w:eastAsia="仿宋_GB2312" w:cs="仿宋_GB2312"/>
                <w:sz w:val="30"/>
                <w:szCs w:val="30"/>
              </w:rPr>
              <w:t>16-17</w:t>
            </w:r>
            <w:r>
              <w:rPr>
                <w:rFonts w:hint="eastAsia" w:ascii="仿宋_GB2312" w:hAnsi="仿宋" w:eastAsia="仿宋_GB2312" w:cs="仿宋_GB2312"/>
                <w:sz w:val="30"/>
                <w:szCs w:val="30"/>
              </w:rPr>
              <w:t>岁）</w:t>
            </w:r>
          </w:p>
        </w:tc>
        <w:tc>
          <w:tcPr>
            <w:tcW w:w="2486"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丙组（</w:t>
            </w:r>
            <w:r>
              <w:rPr>
                <w:rFonts w:ascii="仿宋_GB2312" w:hAnsi="仿宋" w:eastAsia="仿宋_GB2312" w:cs="仿宋_GB2312"/>
                <w:sz w:val="30"/>
                <w:szCs w:val="30"/>
              </w:rPr>
              <w:t>14-15</w:t>
            </w:r>
            <w:r>
              <w:rPr>
                <w:rFonts w:hint="eastAsia" w:ascii="仿宋_GB2312" w:hAnsi="仿宋" w:eastAsia="仿宋_GB2312" w:cs="仿宋_GB2312"/>
                <w:sz w:val="30"/>
                <w:szCs w:val="30"/>
              </w:rPr>
              <w:t>岁）</w:t>
            </w:r>
          </w:p>
        </w:tc>
      </w:tr>
      <w:tr>
        <w:tblPrEx>
          <w:tblCellMar>
            <w:top w:w="0" w:type="dxa"/>
            <w:left w:w="10" w:type="dxa"/>
            <w:bottom w:w="0" w:type="dxa"/>
            <w:right w:w="10" w:type="dxa"/>
          </w:tblCellMar>
        </w:tblPrEx>
        <w:trPr>
          <w:trHeight w:val="454" w:hRule="atLeast"/>
          <w:jc w:val="center"/>
        </w:trPr>
        <w:tc>
          <w:tcPr>
            <w:tcW w:w="1162"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Times New Roman"/>
                <w:sz w:val="30"/>
                <w:szCs w:val="30"/>
              </w:rPr>
            </w:pPr>
          </w:p>
        </w:tc>
        <w:tc>
          <w:tcPr>
            <w:tcW w:w="124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男</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女</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男</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女</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男</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女</w:t>
            </w:r>
          </w:p>
        </w:tc>
      </w:tr>
      <w:tr>
        <w:tblPrEx>
          <w:tblCellMar>
            <w:top w:w="0" w:type="dxa"/>
            <w:left w:w="10" w:type="dxa"/>
            <w:bottom w:w="0" w:type="dxa"/>
            <w:right w:w="10" w:type="dxa"/>
          </w:tblCellMar>
        </w:tblPrEx>
        <w:trPr>
          <w:trHeight w:val="454" w:hRule="atLeast"/>
          <w:jc w:val="center"/>
        </w:trPr>
        <w:tc>
          <w:tcPr>
            <w:tcW w:w="116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铅球</w:t>
            </w:r>
          </w:p>
        </w:tc>
        <w:tc>
          <w:tcPr>
            <w:tcW w:w="124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6kg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4kg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5kg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4</w:t>
            </w:r>
            <w:r>
              <w:rPr>
                <w:rFonts w:ascii="仿宋_GB2312" w:hAnsi="仿宋" w:eastAsia="仿宋_GB2312" w:cs="仿宋_GB2312"/>
                <w:sz w:val="30"/>
                <w:szCs w:val="30"/>
              </w:rPr>
              <w:t>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3kg</w:t>
            </w:r>
          </w:p>
        </w:tc>
      </w:tr>
      <w:tr>
        <w:tblPrEx>
          <w:tblCellMar>
            <w:top w:w="0" w:type="dxa"/>
            <w:left w:w="10" w:type="dxa"/>
            <w:bottom w:w="0" w:type="dxa"/>
            <w:right w:w="10" w:type="dxa"/>
          </w:tblCellMar>
        </w:tblPrEx>
        <w:trPr>
          <w:trHeight w:val="454" w:hRule="atLeast"/>
          <w:jc w:val="center"/>
        </w:trPr>
        <w:tc>
          <w:tcPr>
            <w:tcW w:w="116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铁饼</w:t>
            </w:r>
          </w:p>
        </w:tc>
        <w:tc>
          <w:tcPr>
            <w:tcW w:w="124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1.75kg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1.5kg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1kg</w:t>
            </w:r>
          </w:p>
        </w:tc>
      </w:tr>
      <w:tr>
        <w:tblPrEx>
          <w:tblCellMar>
            <w:top w:w="0" w:type="dxa"/>
            <w:left w:w="10" w:type="dxa"/>
            <w:bottom w:w="0" w:type="dxa"/>
            <w:right w:w="10" w:type="dxa"/>
          </w:tblCellMar>
        </w:tblPrEx>
        <w:trPr>
          <w:trHeight w:val="454" w:hRule="atLeast"/>
          <w:jc w:val="center"/>
        </w:trPr>
        <w:tc>
          <w:tcPr>
            <w:tcW w:w="116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标枪</w:t>
            </w:r>
          </w:p>
        </w:tc>
        <w:tc>
          <w:tcPr>
            <w:tcW w:w="124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800g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600g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700g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500g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6</w:t>
            </w:r>
            <w:r>
              <w:rPr>
                <w:rFonts w:ascii="仿宋_GB2312" w:hAnsi="仿宋" w:eastAsia="仿宋_GB2312" w:cs="仿宋_GB2312"/>
                <w:sz w:val="30"/>
                <w:szCs w:val="30"/>
              </w:rPr>
              <w:t>00g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500g</w:t>
            </w:r>
          </w:p>
        </w:tc>
      </w:tr>
    </w:tbl>
    <w:p>
      <w:pPr>
        <w:spacing w:line="560" w:lineRule="exact"/>
        <w:ind w:firstLine="320" w:firstLineChars="100"/>
        <w:jc w:val="left"/>
        <w:rPr>
          <w:rFonts w:ascii="楷体_GB2312" w:hAnsi="仿宋" w:eastAsia="楷体_GB2312" w:cs="仿宋_GB2312"/>
          <w:sz w:val="32"/>
          <w:szCs w:val="32"/>
        </w:rPr>
      </w:pPr>
    </w:p>
    <w:p>
      <w:pPr>
        <w:spacing w:line="560" w:lineRule="exact"/>
        <w:ind w:firstLine="320" w:firstLineChars="100"/>
        <w:jc w:val="left"/>
        <w:rPr>
          <w:rFonts w:hint="eastAsia" w:ascii="楷体_GB2312" w:hAnsi="仿宋" w:eastAsia="楷体_GB2312" w:cs="仿宋_GB2312"/>
          <w:sz w:val="32"/>
          <w:szCs w:val="32"/>
        </w:rPr>
      </w:pPr>
    </w:p>
    <w:p>
      <w:pPr>
        <w:spacing w:line="560" w:lineRule="exact"/>
        <w:ind w:firstLine="320" w:firstLineChars="100"/>
        <w:jc w:val="left"/>
        <w:rPr>
          <w:rFonts w:hint="eastAsia" w:ascii="楷体_GB2312" w:hAnsi="仿宋" w:eastAsia="楷体_GB2312" w:cs="仿宋_GB2312"/>
          <w:sz w:val="32"/>
          <w:szCs w:val="32"/>
        </w:rPr>
      </w:pPr>
    </w:p>
    <w:p>
      <w:pPr>
        <w:spacing w:line="560" w:lineRule="exact"/>
        <w:ind w:firstLine="320" w:firstLineChars="100"/>
        <w:jc w:val="left"/>
        <w:rPr>
          <w:rFonts w:hint="eastAsia" w:ascii="楷体_GB2312" w:hAnsi="仿宋" w:eastAsia="楷体_GB2312" w:cs="仿宋_GB2312"/>
          <w:sz w:val="32"/>
          <w:szCs w:val="32"/>
        </w:rPr>
      </w:pPr>
    </w:p>
    <w:p>
      <w:pPr>
        <w:spacing w:line="560" w:lineRule="exact"/>
        <w:ind w:firstLine="320" w:firstLineChars="100"/>
        <w:jc w:val="left"/>
        <w:rPr>
          <w:rFonts w:hint="eastAsia" w:ascii="楷体_GB2312" w:hAnsi="仿宋" w:eastAsia="楷体_GB2312" w:cs="仿宋_GB2312"/>
          <w:sz w:val="32"/>
          <w:szCs w:val="32"/>
        </w:rPr>
      </w:pPr>
    </w:p>
    <w:p>
      <w:pPr>
        <w:spacing w:line="560" w:lineRule="exact"/>
        <w:ind w:firstLine="320" w:firstLineChars="100"/>
        <w:jc w:val="left"/>
        <w:rPr>
          <w:rFonts w:hint="eastAsia" w:ascii="楷体_GB2312" w:hAnsi="仿宋" w:eastAsia="楷体_GB2312" w:cs="仿宋_GB2312"/>
          <w:sz w:val="32"/>
          <w:szCs w:val="32"/>
        </w:rPr>
      </w:pPr>
    </w:p>
    <w:p>
      <w:pPr>
        <w:spacing w:line="560" w:lineRule="exact"/>
        <w:ind w:firstLine="320" w:firstLineChars="100"/>
        <w:jc w:val="left"/>
        <w:rPr>
          <w:rFonts w:hint="eastAsia" w:ascii="楷体_GB2312" w:hAnsi="仿宋" w:eastAsia="楷体_GB2312" w:cs="仿宋_GB2312"/>
          <w:sz w:val="32"/>
          <w:szCs w:val="32"/>
        </w:rPr>
      </w:pPr>
    </w:p>
    <w:p>
      <w:pPr>
        <w:spacing w:line="560" w:lineRule="exact"/>
        <w:ind w:firstLine="320" w:firstLineChars="100"/>
        <w:jc w:val="left"/>
        <w:rPr>
          <w:rFonts w:hint="eastAsia" w:ascii="楷体_GB2312" w:hAnsi="仿宋" w:eastAsia="楷体_GB2312" w:cs="仿宋_GB2312"/>
          <w:sz w:val="32"/>
          <w:szCs w:val="32"/>
        </w:rPr>
      </w:pPr>
    </w:p>
    <w:p>
      <w:pPr>
        <w:spacing w:line="560" w:lineRule="exact"/>
        <w:ind w:firstLine="320" w:firstLineChars="100"/>
        <w:jc w:val="left"/>
        <w:rPr>
          <w:rFonts w:hint="eastAsia" w:ascii="楷体_GB2312" w:hAnsi="仿宋" w:eastAsia="楷体_GB2312" w:cs="仿宋_GB2312"/>
          <w:sz w:val="32"/>
          <w:szCs w:val="32"/>
        </w:rPr>
      </w:pPr>
    </w:p>
    <w:p>
      <w:pPr>
        <w:spacing w:line="560" w:lineRule="exact"/>
        <w:ind w:firstLine="320" w:firstLineChars="100"/>
        <w:jc w:val="left"/>
        <w:rPr>
          <w:rFonts w:hint="eastAsia" w:ascii="楷体_GB2312" w:hAnsi="仿宋" w:eastAsia="楷体_GB2312" w:cs="仿宋_GB2312"/>
          <w:sz w:val="32"/>
          <w:szCs w:val="32"/>
        </w:rPr>
      </w:pPr>
    </w:p>
    <w:p>
      <w:pPr>
        <w:spacing w:line="560" w:lineRule="exact"/>
        <w:ind w:firstLine="320" w:firstLineChars="100"/>
        <w:jc w:val="left"/>
        <w:rPr>
          <w:rFonts w:ascii="楷体_GB2312" w:hAnsi="仿宋" w:eastAsia="楷体_GB2312" w:cs="Times New Roman"/>
          <w:sz w:val="32"/>
          <w:szCs w:val="32"/>
        </w:rPr>
      </w:pPr>
      <w:r>
        <w:rPr>
          <w:rFonts w:hint="eastAsia" w:ascii="楷体_GB2312" w:hAnsi="仿宋" w:eastAsia="楷体_GB2312" w:cs="仿宋_GB2312"/>
          <w:sz w:val="32"/>
          <w:szCs w:val="32"/>
        </w:rPr>
        <w:t>表三（2）：栏高与栏距表</w:t>
      </w:r>
    </w:p>
    <w:tbl>
      <w:tblPr>
        <w:tblStyle w:val="4"/>
        <w:tblW w:w="0" w:type="auto"/>
        <w:jc w:val="center"/>
        <w:tblLayout w:type="fixed"/>
        <w:tblCellMar>
          <w:top w:w="0" w:type="dxa"/>
          <w:left w:w="10" w:type="dxa"/>
          <w:bottom w:w="0" w:type="dxa"/>
          <w:right w:w="10" w:type="dxa"/>
        </w:tblCellMar>
      </w:tblPr>
      <w:tblGrid>
        <w:gridCol w:w="1305"/>
        <w:gridCol w:w="1835"/>
        <w:gridCol w:w="1709"/>
        <w:gridCol w:w="2105"/>
        <w:gridCol w:w="1693"/>
      </w:tblGrid>
      <w:tr>
        <w:tblPrEx>
          <w:tblCellMar>
            <w:top w:w="0" w:type="dxa"/>
            <w:left w:w="10" w:type="dxa"/>
            <w:bottom w:w="0" w:type="dxa"/>
            <w:right w:w="10" w:type="dxa"/>
          </w:tblCellMar>
        </w:tblPrEx>
        <w:trPr>
          <w:trHeight w:val="1" w:hRule="atLeast"/>
          <w:jc w:val="center"/>
        </w:trPr>
        <w:tc>
          <w:tcPr>
            <w:tcW w:w="13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项目</w:t>
            </w: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组别</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栏高</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起点至第一栏</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栏间距离</w:t>
            </w:r>
          </w:p>
        </w:tc>
      </w:tr>
      <w:tr>
        <w:tblPrEx>
          <w:tblCellMar>
            <w:top w:w="0" w:type="dxa"/>
            <w:left w:w="10" w:type="dxa"/>
            <w:bottom w:w="0" w:type="dxa"/>
            <w:right w:w="10" w:type="dxa"/>
          </w:tblCellMar>
        </w:tblPrEx>
        <w:trPr>
          <w:trHeight w:val="1" w:hRule="atLeast"/>
          <w:jc w:val="center"/>
        </w:trPr>
        <w:tc>
          <w:tcPr>
            <w:tcW w:w="1305"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100</w:t>
            </w:r>
            <w:r>
              <w:rPr>
                <w:rFonts w:hint="eastAsia" w:ascii="仿宋_GB2312" w:hAnsi="仿宋" w:eastAsia="仿宋_GB2312" w:cs="仿宋_GB2312"/>
                <w:sz w:val="30"/>
                <w:szCs w:val="30"/>
              </w:rPr>
              <w:t>米栏</w:t>
            </w: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女子甲组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0.84m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13m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8.50m</w:t>
            </w:r>
          </w:p>
        </w:tc>
      </w:tr>
      <w:tr>
        <w:tblPrEx>
          <w:tblCellMar>
            <w:top w:w="0" w:type="dxa"/>
            <w:left w:w="10" w:type="dxa"/>
            <w:bottom w:w="0" w:type="dxa"/>
            <w:right w:w="10" w:type="dxa"/>
          </w:tblCellMar>
        </w:tblPrEx>
        <w:trPr>
          <w:trHeight w:val="1"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女子乙组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0.762m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13m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8.50m</w:t>
            </w:r>
          </w:p>
        </w:tc>
      </w:tr>
      <w:tr>
        <w:tblPrEx>
          <w:tblCellMar>
            <w:top w:w="0" w:type="dxa"/>
            <w:left w:w="10" w:type="dxa"/>
            <w:bottom w:w="0" w:type="dxa"/>
            <w:right w:w="10" w:type="dxa"/>
          </w:tblCellMar>
        </w:tblPrEx>
        <w:trPr>
          <w:trHeight w:val="1"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女子丙组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0.762m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13m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8m</w:t>
            </w:r>
          </w:p>
        </w:tc>
      </w:tr>
      <w:tr>
        <w:tblPrEx>
          <w:tblCellMar>
            <w:top w:w="0" w:type="dxa"/>
            <w:left w:w="10" w:type="dxa"/>
            <w:bottom w:w="0" w:type="dxa"/>
            <w:right w:w="10" w:type="dxa"/>
          </w:tblCellMar>
        </w:tblPrEx>
        <w:trPr>
          <w:trHeight w:val="1" w:hRule="atLeast"/>
          <w:jc w:val="center"/>
        </w:trPr>
        <w:tc>
          <w:tcPr>
            <w:tcW w:w="1305"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110</w:t>
            </w:r>
            <w:r>
              <w:rPr>
                <w:rFonts w:hint="eastAsia" w:ascii="仿宋_GB2312" w:hAnsi="仿宋" w:eastAsia="仿宋_GB2312" w:cs="仿宋_GB2312"/>
                <w:sz w:val="30"/>
                <w:szCs w:val="30"/>
              </w:rPr>
              <w:t>米栏</w:t>
            </w: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男子甲组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0.991m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13.72m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9.14m</w:t>
            </w:r>
          </w:p>
        </w:tc>
      </w:tr>
      <w:tr>
        <w:tblPrEx>
          <w:tblCellMar>
            <w:top w:w="0" w:type="dxa"/>
            <w:left w:w="10" w:type="dxa"/>
            <w:bottom w:w="0" w:type="dxa"/>
            <w:right w:w="10" w:type="dxa"/>
          </w:tblCellMar>
        </w:tblPrEx>
        <w:trPr>
          <w:trHeight w:val="1"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男子乙组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0.914m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13.72m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9.14m</w:t>
            </w:r>
          </w:p>
        </w:tc>
      </w:tr>
      <w:tr>
        <w:tblPrEx>
          <w:tblCellMar>
            <w:top w:w="0" w:type="dxa"/>
            <w:left w:w="10" w:type="dxa"/>
            <w:bottom w:w="0" w:type="dxa"/>
            <w:right w:w="10" w:type="dxa"/>
          </w:tblCellMar>
        </w:tblPrEx>
        <w:trPr>
          <w:trHeight w:val="1"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男子丙组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0.914m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13.72m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8.70m</w:t>
            </w:r>
          </w:p>
        </w:tc>
      </w:tr>
      <w:tr>
        <w:tblPrEx>
          <w:tblCellMar>
            <w:top w:w="0" w:type="dxa"/>
            <w:left w:w="10" w:type="dxa"/>
            <w:bottom w:w="0" w:type="dxa"/>
            <w:right w:w="10" w:type="dxa"/>
          </w:tblCellMar>
        </w:tblPrEx>
        <w:trPr>
          <w:trHeight w:val="1" w:hRule="atLeast"/>
          <w:jc w:val="center"/>
        </w:trPr>
        <w:tc>
          <w:tcPr>
            <w:tcW w:w="1305"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400</w:t>
            </w:r>
            <w:r>
              <w:rPr>
                <w:rFonts w:hint="eastAsia" w:ascii="仿宋_GB2312" w:hAnsi="仿宋" w:eastAsia="仿宋_GB2312" w:cs="仿宋_GB2312"/>
                <w:sz w:val="30"/>
                <w:szCs w:val="30"/>
              </w:rPr>
              <w:t>米栏</w:t>
            </w: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男子甲组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0.914m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45m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35m</w:t>
            </w:r>
          </w:p>
        </w:tc>
      </w:tr>
      <w:tr>
        <w:tblPrEx>
          <w:tblCellMar>
            <w:top w:w="0" w:type="dxa"/>
            <w:left w:w="10" w:type="dxa"/>
            <w:bottom w:w="0" w:type="dxa"/>
            <w:right w:w="10" w:type="dxa"/>
          </w:tblCellMar>
        </w:tblPrEx>
        <w:trPr>
          <w:trHeight w:val="1"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男子乙组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0.838m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45m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35m</w:t>
            </w:r>
          </w:p>
        </w:tc>
      </w:tr>
      <w:tr>
        <w:tblPrEx>
          <w:tblCellMar>
            <w:top w:w="0" w:type="dxa"/>
            <w:left w:w="10" w:type="dxa"/>
            <w:bottom w:w="0" w:type="dxa"/>
            <w:right w:w="10" w:type="dxa"/>
          </w:tblCellMar>
        </w:tblPrEx>
        <w:trPr>
          <w:trHeight w:val="1"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女子甲组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0.762m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45m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35m</w:t>
            </w:r>
          </w:p>
        </w:tc>
      </w:tr>
      <w:tr>
        <w:tblPrEx>
          <w:tblCellMar>
            <w:top w:w="0" w:type="dxa"/>
            <w:left w:w="10" w:type="dxa"/>
            <w:bottom w:w="0" w:type="dxa"/>
            <w:right w:w="10" w:type="dxa"/>
          </w:tblCellMar>
        </w:tblPrEx>
        <w:trPr>
          <w:trHeight w:val="249"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女子乙组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0.762m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45m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35m</w:t>
            </w:r>
          </w:p>
        </w:tc>
      </w:tr>
    </w:tbl>
    <w:p>
      <w:pPr>
        <w:spacing w:line="560" w:lineRule="exact"/>
        <w:jc w:val="center"/>
        <w:rPr>
          <w:rFonts w:hint="eastAsia" w:ascii="仿宋_GB2312" w:hAnsi="仿宋" w:eastAsia="仿宋_GB2312" w:cs="仿宋_GB2312"/>
          <w:sz w:val="30"/>
          <w:szCs w:val="30"/>
        </w:rPr>
      </w:pPr>
    </w:p>
    <w:p>
      <w:pPr>
        <w:spacing w:line="560" w:lineRule="exact"/>
      </w:pPr>
    </w:p>
    <w:p>
      <w:pPr>
        <w:spacing w:line="560" w:lineRule="exact"/>
      </w:pPr>
    </w:p>
    <w:p>
      <w:pPr>
        <w:spacing w:line="560" w:lineRule="exact"/>
        <w:rPr>
          <w:rFonts w:ascii="黑体" w:hAnsi="黑体" w:eastAsia="黑体" w:cs="方正小标宋简体"/>
          <w:sz w:val="36"/>
          <w:szCs w:val="44"/>
        </w:rPr>
      </w:pPr>
    </w:p>
    <w:p>
      <w:pPr>
        <w:spacing w:line="560" w:lineRule="exact"/>
      </w:pPr>
    </w:p>
    <w:p>
      <w:pPr>
        <w:pStyle w:val="2"/>
        <w:spacing w:line="560" w:lineRule="exact"/>
        <w:ind w:left="105" w:leftChars="50" w:firstLine="640" w:firstLineChars="200"/>
        <w:jc w:val="left"/>
        <w:rPr>
          <w:rFonts w:ascii="黑体" w:hAnsi="黑体" w:eastAsia="黑体" w:cs="黑体"/>
          <w:szCs w:val="32"/>
        </w:rPr>
      </w:pPr>
    </w:p>
    <w:p>
      <w:pPr>
        <w:pStyle w:val="2"/>
        <w:spacing w:line="560" w:lineRule="exact"/>
        <w:ind w:left="0" w:firstLine="0" w:firstLineChars="0"/>
        <w:jc w:val="left"/>
        <w:rPr>
          <w:rFonts w:ascii="黑体" w:hAnsi="黑体" w:eastAsia="黑体" w:cs="黑体"/>
          <w:szCs w:val="32"/>
        </w:rPr>
        <w:sectPr>
          <w:footerReference r:id="rId3" w:type="default"/>
          <w:pgSz w:w="11900" w:h="16840"/>
          <w:pgMar w:top="1440" w:right="1800" w:bottom="1440" w:left="1800" w:header="851" w:footer="992" w:gutter="0"/>
          <w:cols w:space="720" w:num="1"/>
          <w:docGrid w:type="lines" w:linePitch="312" w:charSpace="0"/>
        </w:sectPr>
      </w:pPr>
    </w:p>
    <w:p/>
    <w:sectPr>
      <w:pgSz w:w="11906" w:h="16838"/>
      <w:pgMar w:top="2098" w:right="1474" w:bottom="1984" w:left="1587" w:header="851" w:footer="992" w:gutter="0"/>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0000000000000000000"/>
    <w:charset w:val="00"/>
    <w:family w:val="auto"/>
    <w:pitch w:val="default"/>
    <w:sig w:usb0="00000000" w:usb1="00000000" w:usb2="00000000" w:usb3="00000000" w:csb0="00040001" w:csb1="00000000"/>
  </w:font>
  <w:font w:name="Arial Unicode MS">
    <w:panose1 w:val="020B0604020202020204"/>
    <w:charset w:val="86"/>
    <w:family w:val="auto"/>
    <w:pitch w:val="default"/>
    <w:sig w:usb0="FFFFFFFF" w:usb1="E9FFFFFF" w:usb2="0000003F" w:usb3="00000000" w:csb0="603F01FF" w:csb1="FFFF0000"/>
  </w:font>
  <w:font w:name="方正仿宋简体">
    <w:altName w:val="Arial Unicode MS"/>
    <w:panose1 w:val="03000509000000000000"/>
    <w:charset w:val="86"/>
    <w:family w:val="script"/>
    <w:pitch w:val="default"/>
    <w:sig w:usb0="00000000" w:usb1="00000000" w:usb2="00000010" w:usb3="00000000" w:csb0="00040000" w:csb1="00000000"/>
  </w:font>
  <w:font w:name="Helvetica Neue">
    <w:altName w:val="Times New Roman"/>
    <w:panose1 w:val="02000503000000020004"/>
    <w:charset w:val="00"/>
    <w:family w:val="auto"/>
    <w:pitch w:val="default"/>
    <w:sig w:usb0="00000000" w:usb1="00000000" w:usb2="00000010" w:usb3="00000000" w:csb0="0000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Fonts w:ascii="宋体" w:hAnsi="宋体" w:eastAsia="宋体"/>
        <w:sz w:val="28"/>
      </w:rPr>
    </w:pPr>
    <w:r>
      <w:rPr>
        <w:rFonts w:ascii="宋体" w:hAnsi="宋体" w:eastAsia="宋体"/>
        <w:sz w:val="28"/>
      </w:rPr>
      <w:fldChar w:fldCharType="begin"/>
    </w:r>
    <w:r>
      <w:rPr>
        <w:rStyle w:val="6"/>
        <w:rFonts w:ascii="宋体" w:hAnsi="宋体" w:eastAsia="宋体"/>
        <w:sz w:val="28"/>
      </w:rPr>
      <w:instrText xml:space="preserve"> PAGE </w:instrText>
    </w:r>
    <w:r>
      <w:rPr>
        <w:rFonts w:ascii="宋体" w:hAnsi="宋体" w:eastAsia="宋体"/>
        <w:sz w:val="28"/>
      </w:rPr>
      <w:fldChar w:fldCharType="separate"/>
    </w:r>
    <w:r>
      <w:rPr>
        <w:rStyle w:val="6"/>
        <w:rFonts w:ascii="宋体" w:hAnsi="宋体" w:eastAsia="宋体"/>
        <w:sz w:val="28"/>
      </w:rPr>
      <w:t>3</w:t>
    </w:r>
    <w:r>
      <w:rPr>
        <w:rFonts w:ascii="宋体" w:hAnsi="宋体" w:eastAsia="宋体"/>
        <w:sz w:val="28"/>
      </w:rP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gutterAtTop/>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8334D35"/>
    <w:rsid w:val="2FC562BB"/>
    <w:rsid w:val="67976A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List"/>
    <w:basedOn w:val="1"/>
    <w:qFormat/>
    <w:uiPriority w:val="99"/>
    <w:pPr>
      <w:ind w:left="200" w:hanging="200" w:hangingChars="200"/>
      <w:contextualSpacing/>
    </w:pPr>
    <w:rPr>
      <w:rFonts w:eastAsia="方正仿宋简体"/>
      <w:sz w:val="32"/>
      <w:szCs w:val="22"/>
    </w:rPr>
  </w:style>
  <w:style w:type="paragraph" w:styleId="3">
    <w:name w:val="footer"/>
    <w:basedOn w:val="1"/>
    <w:unhideWhenUsed/>
    <w:qFormat/>
    <w:uiPriority w:val="99"/>
    <w:pPr>
      <w:tabs>
        <w:tab w:val="center" w:pos="4153"/>
        <w:tab w:val="right" w:pos="8306"/>
      </w:tabs>
      <w:snapToGrid w:val="0"/>
      <w:jc w:val="left"/>
    </w:pPr>
    <w:rPr>
      <w:sz w:val="18"/>
      <w:szCs w:val="18"/>
    </w:rPr>
  </w:style>
  <w:style w:type="character" w:styleId="6">
    <w:name w:val="page number"/>
    <w:basedOn w:val="5"/>
    <w:unhideWhenUsed/>
    <w:qFormat/>
    <w:uiPriority w:val="99"/>
  </w:style>
  <w:style w:type="paragraph" w:customStyle="1" w:styleId="7">
    <w:name w:val="p1"/>
    <w:basedOn w:val="1"/>
    <w:qFormat/>
    <w:uiPriority w:val="0"/>
    <w:pPr>
      <w:spacing w:line="380" w:lineRule="atLeast"/>
      <w:jc w:val="left"/>
    </w:pPr>
    <w:rPr>
      <w:rFonts w:ascii="Helvetica Neue" w:hAnsi="Helvetica Neue" w:eastAsia="Helvetica Neue" w:cs="Times New Roman"/>
      <w:color w:val="000000"/>
      <w:kern w:val="0"/>
      <w:sz w:val="26"/>
      <w:szCs w:val="2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2019-11-07T03:48:00Z</dcterms:created>
  <dc:creator>lenovo</dc:creator>
  <cp:lastModifiedBy>大白T</cp:lastModifiedBy>
  <dcterms:modified xsi:type="dcterms:W3CDTF">2022-03-15T03:39:53Z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087DDBDF2D9B42EA8928ECC2F8AA0718</vt:lpwstr>
  </property>
</Properties>
</file>