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both"/>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附件</w:t>
      </w:r>
      <w:r>
        <w:rPr>
          <w:rFonts w:hint="eastAsia" w:ascii="黑体" w:hAnsi="黑体" w:eastAsia="黑体" w:cs="黑体"/>
          <w:b w:val="0"/>
          <w:bCs w:val="0"/>
          <w:sz w:val="32"/>
          <w:szCs w:val="32"/>
          <w:lang w:val="en-US" w:eastAsia="zh-CN"/>
        </w:rPr>
        <w:t>2</w:t>
      </w:r>
    </w:p>
    <w:p>
      <w:pPr>
        <w:adjustRightInd w:val="0"/>
        <w:snapToGrid w:val="0"/>
        <w:jc w:val="both"/>
        <w:rPr>
          <w:rFonts w:hint="eastAsia" w:ascii="方正小标宋简体" w:hAnsi="方正小标宋简体" w:eastAsia="方正小标宋简体" w:cs="方正小标宋简体"/>
          <w:b w:val="0"/>
          <w:bCs w:val="0"/>
          <w:sz w:val="44"/>
          <w:szCs w:val="40"/>
        </w:rPr>
      </w:pPr>
    </w:p>
    <w:p>
      <w:pPr>
        <w:adjustRightInd w:val="0"/>
        <w:snapToGrid w:val="0"/>
        <w:jc w:val="center"/>
        <w:rPr>
          <w:rFonts w:hint="eastAsia" w:ascii="方正小标宋简体" w:hAnsi="方正小标宋简体" w:eastAsia="方正小标宋简体" w:cs="方正小标宋简体"/>
          <w:b w:val="0"/>
          <w:bCs w:val="0"/>
          <w:sz w:val="44"/>
          <w:szCs w:val="40"/>
        </w:rPr>
      </w:pPr>
      <w:r>
        <w:rPr>
          <w:rFonts w:hint="eastAsia" w:ascii="方正小标宋简体" w:hAnsi="方正小标宋简体" w:eastAsia="方正小标宋简体" w:cs="方正小标宋简体"/>
          <w:b w:val="0"/>
          <w:bCs w:val="0"/>
          <w:sz w:val="44"/>
          <w:szCs w:val="40"/>
        </w:rPr>
        <w:t>202</w:t>
      </w:r>
      <w:r>
        <w:rPr>
          <w:rFonts w:ascii="方正小标宋简体" w:hAnsi="方正小标宋简体" w:eastAsia="方正小标宋简体" w:cs="方正小标宋简体"/>
          <w:b w:val="0"/>
          <w:bCs w:val="0"/>
          <w:sz w:val="44"/>
          <w:szCs w:val="40"/>
        </w:rPr>
        <w:t>2</w:t>
      </w:r>
      <w:r>
        <w:rPr>
          <w:rFonts w:hint="eastAsia" w:ascii="方正小标宋简体" w:hAnsi="方正小标宋简体" w:eastAsia="方正小标宋简体" w:cs="方正小标宋简体"/>
          <w:b w:val="0"/>
          <w:bCs w:val="0"/>
          <w:sz w:val="44"/>
          <w:szCs w:val="40"/>
        </w:rPr>
        <w:t>年北京市民定向越野赛</w:t>
      </w:r>
    </w:p>
    <w:p>
      <w:pPr>
        <w:adjustRightInd w:val="0"/>
        <w:snapToGrid w:val="0"/>
        <w:jc w:val="center"/>
        <w:rPr>
          <w:rFonts w:ascii="方正小标宋简体" w:hAnsi="方正小标宋简体" w:eastAsia="方正小标宋简体" w:cs="方正小标宋简体"/>
          <w:b w:val="0"/>
          <w:bCs w:val="0"/>
          <w:sz w:val="44"/>
          <w:szCs w:val="40"/>
        </w:rPr>
      </w:pPr>
      <w:r>
        <w:rPr>
          <w:rFonts w:hint="eastAsia" w:ascii="方正小标宋简体" w:hAnsi="方正小标宋简体" w:eastAsia="方正小标宋简体" w:cs="方正小标宋简体"/>
          <w:b w:val="0"/>
          <w:bCs w:val="0"/>
          <w:sz w:val="44"/>
          <w:szCs w:val="40"/>
        </w:rPr>
        <w:t>竞赛规程</w:t>
      </w:r>
    </w:p>
    <w:p>
      <w:pPr>
        <w:adjustRightInd w:val="0"/>
        <w:snapToGrid w:val="0"/>
        <w:jc w:val="both"/>
        <w:rPr>
          <w:rFonts w:ascii="方正小标宋简体" w:hAnsi="方正小标宋简体" w:eastAsia="方正小标宋简体" w:cs="方正小标宋简体"/>
          <w:b/>
          <w:bCs/>
          <w:sz w:val="44"/>
          <w:szCs w:val="40"/>
        </w:rPr>
      </w:pPr>
    </w:p>
    <w:p>
      <w:pPr>
        <w:ind w:firstLine="640" w:firstLineChars="200"/>
        <w:jc w:val="both"/>
        <w:rPr>
          <w:rFonts w:ascii="黑体" w:hAnsi="黑体" w:eastAsia="黑体" w:cs="黑体"/>
          <w:sz w:val="32"/>
          <w:szCs w:val="32"/>
        </w:rPr>
      </w:pPr>
      <w:r>
        <w:rPr>
          <w:rFonts w:hint="eastAsia" w:ascii="黑体" w:hAnsi="黑体" w:eastAsia="黑体" w:cs="黑体"/>
          <w:sz w:val="32"/>
          <w:szCs w:val="32"/>
        </w:rPr>
        <w:t>一、主办单位</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北京市社会体育管理中心</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石景山区体育局</w:t>
      </w:r>
    </w:p>
    <w:p>
      <w:pPr>
        <w:ind w:firstLine="640" w:firstLineChars="200"/>
        <w:jc w:val="both"/>
        <w:rPr>
          <w:rFonts w:ascii="黑体" w:hAnsi="黑体" w:eastAsia="黑体" w:cs="黑体"/>
          <w:sz w:val="32"/>
          <w:szCs w:val="32"/>
        </w:rPr>
      </w:pPr>
      <w:r>
        <w:rPr>
          <w:rFonts w:hint="eastAsia" w:ascii="黑体" w:hAnsi="黑体" w:eastAsia="黑体" w:cs="黑体"/>
          <w:sz w:val="32"/>
          <w:szCs w:val="32"/>
        </w:rPr>
        <w:t>二、承办单位</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北京首钢园运动中心运营管理有限公司</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北京建侬文化体育交流有限公司</w:t>
      </w:r>
    </w:p>
    <w:p>
      <w:pPr>
        <w:ind w:firstLine="640" w:firstLineChars="200"/>
        <w:jc w:val="both"/>
        <w:rPr>
          <w:rFonts w:ascii="黑体" w:hAnsi="黑体" w:eastAsia="黑体" w:cs="黑体"/>
          <w:sz w:val="32"/>
          <w:szCs w:val="32"/>
        </w:rPr>
      </w:pPr>
      <w:r>
        <w:rPr>
          <w:rFonts w:hint="eastAsia" w:ascii="黑体" w:hAnsi="黑体" w:eastAsia="黑体" w:cs="黑体"/>
          <w:sz w:val="32"/>
          <w:szCs w:val="32"/>
        </w:rPr>
        <w:t>三、比赛时间</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w:t>
      </w:r>
      <w:r>
        <w:rPr>
          <w:rFonts w:hint="default" w:ascii="仿宋_GB2312" w:hAnsi="仿宋_GB2312" w:eastAsia="仿宋_GB2312" w:cs="仿宋_GB2312"/>
          <w:sz w:val="32"/>
          <w:szCs w:val="32"/>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日（星期</w:t>
      </w:r>
      <w:r>
        <w:rPr>
          <w:rFonts w:hint="eastAsia" w:ascii="仿宋_GB2312" w:hAnsi="仿宋_GB2312" w:eastAsia="仿宋_GB2312" w:cs="仿宋_GB2312"/>
          <w:sz w:val="32"/>
          <w:szCs w:val="32"/>
          <w:lang w:val="en-US" w:eastAsia="zh-Hans"/>
        </w:rPr>
        <w:t>六</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16</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0</w:t>
      </w:r>
      <w:r>
        <w:rPr>
          <w:rFonts w:hint="eastAsia" w:ascii="仿宋_GB2312" w:hAnsi="仿宋_GB2312" w:eastAsia="仿宋_GB2312" w:cs="仿宋_GB2312"/>
          <w:sz w:val="32"/>
          <w:szCs w:val="32"/>
        </w:rPr>
        <w:t>0-</w:t>
      </w:r>
      <w:r>
        <w:rPr>
          <w:rFonts w:hint="default" w:ascii="仿宋_GB2312" w:hAnsi="仿宋_GB2312" w:eastAsia="仿宋_GB2312" w:cs="仿宋_GB2312"/>
          <w:sz w:val="32"/>
          <w:szCs w:val="32"/>
        </w:rPr>
        <w:t>19</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0</w:t>
      </w:r>
      <w:r>
        <w:rPr>
          <w:rFonts w:hint="eastAsia" w:ascii="仿宋_GB2312" w:hAnsi="仿宋_GB2312" w:eastAsia="仿宋_GB2312" w:cs="仿宋_GB2312"/>
          <w:sz w:val="32"/>
          <w:szCs w:val="32"/>
        </w:rPr>
        <w:t>0</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公开男子、女子组：</w:t>
      </w:r>
      <w:r>
        <w:rPr>
          <w:rFonts w:hint="default" w:ascii="仿宋_GB2312" w:hAnsi="仿宋_GB2312" w:eastAsia="仿宋_GB2312" w:cs="仿宋_GB2312"/>
          <w:sz w:val="32"/>
          <w:szCs w:val="32"/>
        </w:rPr>
        <w:t>16</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0</w:t>
      </w:r>
      <w:r>
        <w:rPr>
          <w:rFonts w:hint="eastAsia" w:ascii="仿宋_GB2312" w:hAnsi="仿宋_GB2312" w:eastAsia="仿宋_GB2312" w:cs="仿宋_GB2312"/>
          <w:sz w:val="32"/>
          <w:szCs w:val="32"/>
        </w:rPr>
        <w:t>0-</w:t>
      </w:r>
      <w:r>
        <w:rPr>
          <w:rFonts w:hint="default" w:ascii="仿宋_GB2312" w:hAnsi="仿宋_GB2312" w:eastAsia="仿宋_GB2312" w:cs="仿宋_GB2312"/>
          <w:sz w:val="32"/>
          <w:szCs w:val="32"/>
        </w:rPr>
        <w:t>18</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0</w:t>
      </w:r>
      <w:r>
        <w:rPr>
          <w:rFonts w:hint="eastAsia" w:ascii="仿宋_GB2312" w:hAnsi="仿宋_GB2312" w:eastAsia="仿宋_GB2312" w:cs="仿宋_GB2312"/>
          <w:sz w:val="32"/>
          <w:szCs w:val="32"/>
        </w:rPr>
        <w:t>0</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亲子组：</w:t>
      </w:r>
      <w:r>
        <w:rPr>
          <w:rFonts w:hint="default" w:ascii="仿宋_GB2312" w:hAnsi="仿宋_GB2312" w:eastAsia="仿宋_GB2312" w:cs="仿宋_GB2312"/>
          <w:sz w:val="32"/>
          <w:szCs w:val="32"/>
        </w:rPr>
        <w:t>17</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0</w:t>
      </w:r>
      <w:r>
        <w:rPr>
          <w:rFonts w:hint="eastAsia" w:ascii="仿宋_GB2312" w:hAnsi="仿宋_GB2312" w:eastAsia="仿宋_GB2312" w:cs="仿宋_GB2312"/>
          <w:sz w:val="32"/>
          <w:szCs w:val="32"/>
        </w:rPr>
        <w:t>0-</w:t>
      </w:r>
      <w:r>
        <w:rPr>
          <w:rFonts w:hint="default" w:ascii="仿宋_GB2312" w:hAnsi="仿宋_GB2312" w:eastAsia="仿宋_GB2312" w:cs="仿宋_GB2312"/>
          <w:sz w:val="32"/>
          <w:szCs w:val="32"/>
        </w:rPr>
        <w:t>19</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0</w:t>
      </w:r>
      <w:r>
        <w:rPr>
          <w:rFonts w:hint="eastAsia" w:ascii="仿宋_GB2312" w:hAnsi="仿宋_GB2312" w:eastAsia="仿宋_GB2312" w:cs="仿宋_GB2312"/>
          <w:sz w:val="32"/>
          <w:szCs w:val="32"/>
        </w:rPr>
        <w:t>0</w:t>
      </w:r>
    </w:p>
    <w:p>
      <w:pPr>
        <w:ind w:firstLine="640" w:firstLineChars="200"/>
        <w:jc w:val="both"/>
        <w:rPr>
          <w:rFonts w:ascii="宋体" w:hAnsi="宋体"/>
          <w:sz w:val="28"/>
          <w:szCs w:val="24"/>
        </w:rPr>
      </w:pPr>
      <w:r>
        <w:rPr>
          <w:rFonts w:hint="eastAsia" w:ascii="黑体" w:hAnsi="黑体" w:eastAsia="黑体" w:cs="黑体"/>
          <w:sz w:val="32"/>
          <w:szCs w:val="32"/>
        </w:rPr>
        <w:t>四、比赛地点</w:t>
      </w:r>
    </w:p>
    <w:p>
      <w:pPr>
        <w:ind w:firstLine="640" w:firstLineChars="200"/>
        <w:jc w:val="both"/>
        <w:rPr>
          <w:rFonts w:ascii="宋体" w:hAnsi="宋体"/>
          <w:sz w:val="28"/>
          <w:szCs w:val="24"/>
        </w:rPr>
      </w:pPr>
      <w:r>
        <w:rPr>
          <w:rFonts w:hint="eastAsia" w:ascii="仿宋_GB2312" w:hAnsi="仿宋_GB2312" w:eastAsia="仿宋_GB2312" w:cs="仿宋_GB2312"/>
          <w:sz w:val="32"/>
          <w:szCs w:val="32"/>
        </w:rPr>
        <w:t>首钢园</w:t>
      </w:r>
    </w:p>
    <w:p>
      <w:pPr>
        <w:ind w:firstLine="640" w:firstLineChars="200"/>
        <w:jc w:val="both"/>
        <w:rPr>
          <w:rFonts w:ascii="黑体" w:hAnsi="黑体" w:eastAsia="黑体" w:cs="黑体"/>
          <w:sz w:val="32"/>
          <w:szCs w:val="32"/>
        </w:rPr>
      </w:pPr>
      <w:r>
        <w:rPr>
          <w:rFonts w:hint="eastAsia" w:ascii="黑体" w:hAnsi="黑体" w:eastAsia="黑体" w:cs="黑体"/>
          <w:sz w:val="32"/>
          <w:szCs w:val="32"/>
        </w:rPr>
        <w:t>五、参赛组别</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1.公开男子组</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2.公开女子组</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3.亲子1</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岁组</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亲子6岁组</w:t>
      </w:r>
    </w:p>
    <w:p>
      <w:pPr>
        <w:ind w:firstLine="640" w:firstLineChars="200"/>
        <w:jc w:val="both"/>
        <w:rPr>
          <w:rFonts w:ascii="黑体" w:hAnsi="黑体" w:eastAsia="黑体" w:cs="黑体"/>
          <w:sz w:val="32"/>
          <w:szCs w:val="32"/>
        </w:rPr>
      </w:pPr>
      <w:r>
        <w:rPr>
          <w:rFonts w:hint="eastAsia" w:ascii="黑体" w:hAnsi="黑体" w:eastAsia="黑体" w:cs="黑体"/>
          <w:sz w:val="32"/>
          <w:szCs w:val="32"/>
        </w:rPr>
        <w:t>六、参赛办法</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1.公开男子组、公开女子组为个人赛，不限年龄；</w:t>
      </w:r>
    </w:p>
    <w:p>
      <w:pPr>
        <w:ind w:firstLine="640" w:firstLineChars="200"/>
        <w:jc w:val="both"/>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rPr>
        <w:t>2.亲子组以家庭为单位，3-4人一队，不限性别，</w:t>
      </w:r>
      <w:r>
        <w:rPr>
          <w:rFonts w:hint="eastAsia" w:ascii="仿宋_GB2312" w:hAnsi="仿宋_GB2312" w:eastAsia="仿宋_GB2312" w:cs="仿宋_GB2312"/>
          <w:sz w:val="32"/>
          <w:szCs w:val="32"/>
          <w:highlight w:val="none"/>
        </w:rPr>
        <w:t>每队至少有一名成人</w:t>
      </w:r>
      <w:r>
        <w:rPr>
          <w:rFonts w:hint="eastAsia" w:ascii="仿宋_GB2312" w:hAnsi="仿宋_GB2312" w:eastAsia="仿宋_GB2312" w:cs="仿宋_GB2312"/>
          <w:sz w:val="32"/>
          <w:szCs w:val="32"/>
          <w:highlight w:val="none"/>
          <w:lang w:eastAsia="zh-CN"/>
        </w:rPr>
        <w:t>且为参赛儿童的法定监护人</w:t>
      </w:r>
      <w:r>
        <w:rPr>
          <w:rFonts w:hint="eastAsia" w:ascii="仿宋_GB2312" w:hAnsi="仿宋_GB2312" w:eastAsia="仿宋_GB2312" w:cs="仿宋_GB2312"/>
          <w:sz w:val="32"/>
          <w:szCs w:val="32"/>
          <w:highlight w:val="none"/>
        </w:rPr>
        <w:t>。</w:t>
      </w:r>
    </w:p>
    <w:p>
      <w:pPr>
        <w:ind w:firstLine="640" w:firstLineChars="200"/>
        <w:jc w:val="both"/>
        <w:rPr>
          <w:rFonts w:ascii="仿宋_GB2312" w:hAnsi="仿宋_GB2312" w:eastAsia="仿宋_GB2312" w:cs="仿宋_GB2312"/>
          <w:sz w:val="32"/>
          <w:szCs w:val="32"/>
        </w:rPr>
      </w:pPr>
      <w:r>
        <w:rPr>
          <w:rFonts w:ascii="仿宋_GB2312" w:hAnsi="仿宋_GB2312" w:eastAsia="仿宋_GB2312" w:cs="仿宋_GB2312"/>
          <w:sz w:val="32"/>
          <w:szCs w:val="32"/>
        </w:rPr>
        <w:t>12</w:t>
      </w:r>
      <w:r>
        <w:rPr>
          <w:rFonts w:hint="eastAsia" w:ascii="仿宋_GB2312" w:hAnsi="仿宋_GB2312" w:eastAsia="仿宋_GB2312" w:cs="仿宋_GB2312"/>
          <w:sz w:val="32"/>
          <w:szCs w:val="32"/>
        </w:rPr>
        <w:t>岁组每队中至少含有一名7岁以上</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lang w:val="en-US" w:eastAsia="zh-Hans"/>
        </w:rPr>
        <w:t>含</w:t>
      </w:r>
      <w:r>
        <w:rPr>
          <w:rFonts w:hint="default" w:ascii="仿宋_GB2312" w:hAnsi="仿宋_GB2312" w:eastAsia="仿宋_GB2312" w:cs="仿宋_GB2312"/>
          <w:sz w:val="32"/>
          <w:szCs w:val="32"/>
          <w:lang w:eastAsia="zh-Hans"/>
        </w:rPr>
        <w:t>7</w:t>
      </w:r>
      <w:r>
        <w:rPr>
          <w:rFonts w:hint="eastAsia" w:ascii="仿宋_GB2312" w:hAnsi="仿宋_GB2312" w:eastAsia="仿宋_GB2312" w:cs="仿宋_GB2312"/>
          <w:sz w:val="32"/>
          <w:szCs w:val="32"/>
          <w:lang w:val="en-US" w:eastAsia="zh-Hans"/>
        </w:rPr>
        <w:t>岁</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12岁以下</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lang w:val="en-US" w:eastAsia="zh-Hans"/>
        </w:rPr>
        <w:t>含</w:t>
      </w:r>
      <w:r>
        <w:rPr>
          <w:rFonts w:hint="default" w:ascii="仿宋_GB2312" w:hAnsi="仿宋_GB2312" w:eastAsia="仿宋_GB2312" w:cs="仿宋_GB2312"/>
          <w:sz w:val="32"/>
          <w:szCs w:val="32"/>
          <w:lang w:eastAsia="zh-Hans"/>
        </w:rPr>
        <w:t>12</w:t>
      </w:r>
      <w:r>
        <w:rPr>
          <w:rFonts w:hint="eastAsia" w:ascii="仿宋_GB2312" w:hAnsi="仿宋_GB2312" w:eastAsia="仿宋_GB2312" w:cs="仿宋_GB2312"/>
          <w:sz w:val="32"/>
          <w:szCs w:val="32"/>
          <w:lang w:val="en-US" w:eastAsia="zh-Hans"/>
        </w:rPr>
        <w:t>岁</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儿童（20</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年1月1日至2</w:t>
      </w:r>
      <w:r>
        <w:rPr>
          <w:rFonts w:ascii="仿宋_GB2312" w:hAnsi="仿宋_GB2312" w:eastAsia="仿宋_GB2312" w:cs="仿宋_GB2312"/>
          <w:sz w:val="32"/>
          <w:szCs w:val="32"/>
        </w:rPr>
        <w:t>015</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月3</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日出生）；6岁组每队中儿童需均为6岁以下</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lang w:val="en-US" w:eastAsia="zh-Hans"/>
        </w:rPr>
        <w:t>含</w:t>
      </w:r>
      <w:r>
        <w:rPr>
          <w:rFonts w:hint="default" w:ascii="仿宋_GB2312" w:hAnsi="仿宋_GB2312" w:eastAsia="仿宋_GB2312" w:cs="仿宋_GB2312"/>
          <w:sz w:val="32"/>
          <w:szCs w:val="32"/>
          <w:lang w:eastAsia="zh-Hans"/>
        </w:rPr>
        <w:t>6</w:t>
      </w:r>
      <w:r>
        <w:rPr>
          <w:rFonts w:hint="eastAsia" w:ascii="仿宋_GB2312" w:hAnsi="仿宋_GB2312" w:eastAsia="仿宋_GB2312" w:cs="仿宋_GB2312"/>
          <w:sz w:val="32"/>
          <w:szCs w:val="32"/>
          <w:lang w:val="en-US" w:eastAsia="zh-Hans"/>
        </w:rPr>
        <w:t>岁</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儿童（2</w:t>
      </w:r>
      <w:r>
        <w:rPr>
          <w:rFonts w:ascii="仿宋_GB2312" w:hAnsi="仿宋_GB2312" w:eastAsia="仿宋_GB2312" w:cs="仿宋_GB2312"/>
          <w:sz w:val="32"/>
          <w:szCs w:val="32"/>
        </w:rPr>
        <w:t>016</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日后出生）。</w:t>
      </w:r>
    </w:p>
    <w:p>
      <w:pPr>
        <w:ind w:firstLine="640" w:firstLineChars="200"/>
        <w:jc w:val="both"/>
        <w:rPr>
          <w:rFonts w:ascii="黑体" w:hAnsi="黑体" w:eastAsia="黑体" w:cs="黑体"/>
          <w:sz w:val="32"/>
          <w:szCs w:val="32"/>
        </w:rPr>
      </w:pPr>
      <w:r>
        <w:rPr>
          <w:rFonts w:hint="eastAsia" w:ascii="黑体" w:hAnsi="黑体" w:eastAsia="黑体" w:cs="黑体"/>
          <w:sz w:val="32"/>
          <w:szCs w:val="32"/>
        </w:rPr>
        <w:t>七、竞赛办法</w:t>
      </w:r>
    </w:p>
    <w:p>
      <w:pPr>
        <w:ind w:firstLine="640" w:firstLineChars="200"/>
        <w:jc w:val="both"/>
        <w:rPr>
          <w:rFonts w:ascii="宋体" w:hAnsi="宋体"/>
          <w:sz w:val="28"/>
          <w:szCs w:val="24"/>
        </w:rPr>
      </w:pPr>
      <w:r>
        <w:rPr>
          <w:rFonts w:hint="eastAsia" w:ascii="仿宋_GB2312" w:hAnsi="仿宋_GB2312" w:eastAsia="仿宋_GB2312" w:cs="仿宋_GB2312"/>
          <w:sz w:val="32"/>
          <w:szCs w:val="32"/>
        </w:rPr>
        <w:t>参照《中国徒步定向运动竞赛规则》执行。</w:t>
      </w:r>
    </w:p>
    <w:p>
      <w:pPr>
        <w:ind w:firstLine="640" w:firstLineChars="200"/>
        <w:jc w:val="both"/>
        <w:rPr>
          <w:rFonts w:ascii="黑体" w:hAnsi="黑体" w:eastAsia="黑体" w:cs="黑体"/>
          <w:sz w:val="32"/>
          <w:szCs w:val="32"/>
        </w:rPr>
      </w:pPr>
      <w:r>
        <w:rPr>
          <w:rFonts w:hint="eastAsia" w:ascii="黑体" w:hAnsi="黑体" w:eastAsia="黑体" w:cs="黑体"/>
          <w:sz w:val="32"/>
          <w:szCs w:val="32"/>
        </w:rPr>
        <w:t>八、比赛规则</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1.此次活动以定向越野</w:t>
      </w:r>
      <w:r>
        <w:rPr>
          <w:rFonts w:hint="eastAsia" w:ascii="仿宋_GB2312" w:hAnsi="仿宋_GB2312" w:eastAsia="仿宋_GB2312" w:cs="仿宋_GB2312"/>
          <w:sz w:val="32"/>
          <w:szCs w:val="32"/>
          <w:highlight w:val="none"/>
        </w:rPr>
        <w:t>个人赛</w:t>
      </w:r>
      <w:r>
        <w:rPr>
          <w:rFonts w:hint="eastAsia" w:ascii="仿宋_GB2312" w:hAnsi="仿宋_GB2312" w:eastAsia="仿宋_GB2312" w:cs="仿宋_GB2312"/>
          <w:sz w:val="32"/>
          <w:szCs w:val="32"/>
        </w:rPr>
        <w:t>形式进行</w:t>
      </w:r>
      <w:r>
        <w:rPr>
          <w:rFonts w:hint="eastAsia" w:ascii="仿宋_GB2312" w:hAnsi="仿宋_GB2312" w:eastAsia="仿宋_GB2312" w:cs="仿宋_GB2312"/>
          <w:sz w:val="32"/>
          <w:szCs w:val="32"/>
          <w:lang w:eastAsia="zh-CN"/>
        </w:rPr>
        <w:t>。</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2.公开男子、女子组以个人为单位出发，每人拥有一个指卡、一张地图；亲子组以家庭为单位出发，</w:t>
      </w:r>
      <w:r>
        <w:rPr>
          <w:rFonts w:hint="eastAsia" w:ascii="仿宋_GB2312" w:hAnsi="仿宋_GB2312" w:eastAsia="仿宋_GB2312" w:cs="仿宋_GB2312"/>
          <w:sz w:val="32"/>
          <w:szCs w:val="32"/>
          <w:highlight w:val="none"/>
        </w:rPr>
        <w:t>每人</w:t>
      </w:r>
      <w:r>
        <w:rPr>
          <w:rFonts w:hint="eastAsia" w:ascii="仿宋_GB2312" w:hAnsi="仿宋_GB2312" w:eastAsia="仿宋_GB2312" w:cs="仿宋_GB2312"/>
          <w:sz w:val="32"/>
          <w:szCs w:val="32"/>
        </w:rPr>
        <w:t>拥有一个指卡、一张地图</w:t>
      </w:r>
      <w:r>
        <w:rPr>
          <w:rFonts w:hint="eastAsia" w:ascii="仿宋_GB2312" w:hAnsi="仿宋_GB2312" w:eastAsia="仿宋_GB2312" w:cs="仿宋_GB2312"/>
          <w:sz w:val="32"/>
          <w:szCs w:val="32"/>
          <w:lang w:eastAsia="zh-CN"/>
        </w:rPr>
        <w:t>。</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3.参赛成员需按照地图上标定的点位顺序，依次到访所有检查点。如出现漏点（包括起点和终点）、错点或者顺序错误，成绩均为无效。如多打点成绩仍为有效</w:t>
      </w:r>
      <w:r>
        <w:rPr>
          <w:rFonts w:hint="eastAsia" w:ascii="仿宋_GB2312" w:hAnsi="仿宋_GB2312" w:eastAsia="仿宋_GB2312" w:cs="仿宋_GB2312"/>
          <w:sz w:val="32"/>
          <w:szCs w:val="32"/>
          <w:lang w:eastAsia="zh-CN"/>
        </w:rPr>
        <w:t>。</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4.每个点位都有一个蓝色的电子打卡器以及橙白相间的点标旗，用指卡与电子打卡器进行接触式触碰，即可记录到访点位</w:t>
      </w:r>
      <w:r>
        <w:rPr>
          <w:rFonts w:hint="eastAsia" w:ascii="仿宋_GB2312" w:hAnsi="仿宋_GB2312" w:eastAsia="仿宋_GB2312" w:cs="仿宋_GB2312"/>
          <w:sz w:val="32"/>
          <w:szCs w:val="32"/>
          <w:lang w:eastAsia="zh-CN"/>
        </w:rPr>
        <w:t>。</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5.在成绩有效的前提下，进行成绩排名，用时较短者排名列前</w:t>
      </w:r>
      <w:r>
        <w:rPr>
          <w:rFonts w:hint="eastAsia" w:ascii="仿宋_GB2312" w:hAnsi="仿宋_GB2312" w:eastAsia="仿宋_GB2312" w:cs="仿宋_GB2312"/>
          <w:sz w:val="32"/>
          <w:szCs w:val="32"/>
          <w:lang w:eastAsia="zh-CN"/>
        </w:rPr>
        <w:t>。</w:t>
      </w:r>
    </w:p>
    <w:p>
      <w:pPr>
        <w:ind w:firstLine="640" w:firstLineChars="200"/>
        <w:jc w:val="both"/>
        <w:rPr>
          <w:rFonts w:ascii="黑体" w:hAnsi="黑体" w:eastAsia="黑体" w:cs="黑体"/>
          <w:sz w:val="32"/>
          <w:szCs w:val="32"/>
        </w:rPr>
      </w:pPr>
      <w:r>
        <w:rPr>
          <w:rFonts w:hint="eastAsia" w:ascii="黑体" w:hAnsi="黑体" w:eastAsia="黑体" w:cs="黑体"/>
          <w:sz w:val="32"/>
          <w:szCs w:val="32"/>
        </w:rPr>
        <w:t>九、技术信息</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1.直线距离：公开男子、女子组为5km，亲子组为3km</w:t>
      </w:r>
      <w:r>
        <w:rPr>
          <w:rFonts w:hint="eastAsia" w:ascii="仿宋_GB2312" w:hAnsi="仿宋_GB2312" w:eastAsia="仿宋_GB2312" w:cs="仿宋_GB2312"/>
          <w:sz w:val="32"/>
          <w:szCs w:val="32"/>
          <w:lang w:eastAsia="zh-CN"/>
        </w:rPr>
        <w:t>。</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2.有效时间：90分钟。</w:t>
      </w:r>
    </w:p>
    <w:p>
      <w:pPr>
        <w:ind w:firstLine="640" w:firstLineChars="200"/>
        <w:jc w:val="both"/>
        <w:rPr>
          <w:rFonts w:ascii="黑体" w:hAnsi="黑体" w:eastAsia="黑体" w:cs="黑体"/>
          <w:sz w:val="32"/>
          <w:szCs w:val="32"/>
        </w:rPr>
      </w:pPr>
      <w:r>
        <w:rPr>
          <w:rFonts w:hint="eastAsia" w:ascii="黑体" w:hAnsi="黑体" w:eastAsia="黑体" w:cs="黑体"/>
          <w:sz w:val="32"/>
          <w:szCs w:val="32"/>
        </w:rPr>
        <w:t>十、录取名次和奖励办法</w:t>
      </w:r>
    </w:p>
    <w:p>
      <w:p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1.公开男子、女子组分别录取前十名，亲子1</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岁组、6岁组分别录取前六名，颁发名次奖牌</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证书</w:t>
      </w:r>
      <w:r>
        <w:rPr>
          <w:rFonts w:hint="eastAsia" w:ascii="仿宋_GB2312" w:hAnsi="仿宋_GB2312" w:eastAsia="仿宋_GB2312" w:cs="仿宋_GB2312"/>
          <w:sz w:val="32"/>
          <w:szCs w:val="32"/>
        </w:rPr>
        <w:t>及奖品。</w:t>
      </w:r>
    </w:p>
    <w:p>
      <w:pPr>
        <w:ind w:firstLine="640" w:firstLineChars="200"/>
        <w:jc w:val="both"/>
        <w:rPr>
          <w:rFonts w:hint="default" w:ascii="仿宋_GB2312" w:hAnsi="仿宋_GB2312" w:eastAsia="仿宋_GB2312" w:cs="仿宋_GB2312"/>
          <w:sz w:val="32"/>
          <w:szCs w:val="32"/>
          <w:lang w:eastAsia="zh-Hans"/>
        </w:rPr>
      </w:pPr>
      <w:r>
        <w:rPr>
          <w:rFonts w:hint="default"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公开男子、女子组</w:t>
      </w:r>
      <w:r>
        <w:rPr>
          <w:rFonts w:hint="eastAsia" w:ascii="仿宋_GB2312" w:hAnsi="仿宋_GB2312" w:eastAsia="仿宋_GB2312" w:cs="仿宋_GB2312"/>
          <w:sz w:val="32"/>
          <w:szCs w:val="32"/>
          <w:lang w:val="en-US" w:eastAsia="zh-Hans"/>
        </w:rPr>
        <w:t>前</w:t>
      </w:r>
      <w:r>
        <w:rPr>
          <w:rFonts w:hint="default" w:ascii="仿宋_GB2312" w:hAnsi="仿宋_GB2312" w:eastAsia="仿宋_GB2312" w:cs="仿宋_GB2312"/>
          <w:sz w:val="32"/>
          <w:szCs w:val="32"/>
          <w:lang w:eastAsia="zh-Hans"/>
        </w:rPr>
        <w:t>1、2</w:t>
      </w:r>
      <w:r>
        <w:rPr>
          <w:rFonts w:hint="eastAsia" w:ascii="仿宋_GB2312" w:hAnsi="仿宋_GB2312" w:eastAsia="仿宋_GB2312" w:cs="仿宋_GB2312"/>
          <w:sz w:val="32"/>
          <w:szCs w:val="32"/>
          <w:lang w:val="en-US" w:eastAsia="zh-Hans"/>
        </w:rPr>
        <w:t>名获得</w:t>
      </w:r>
      <w:r>
        <w:rPr>
          <w:rFonts w:hint="eastAsia" w:ascii="仿宋_GB2312" w:hAnsi="仿宋_GB2312" w:eastAsia="仿宋_GB2312" w:cs="仿宋_GB2312"/>
          <w:sz w:val="32"/>
          <w:szCs w:val="32"/>
          <w:lang w:val="en-US" w:eastAsia="zh-CN"/>
        </w:rPr>
        <w:t>价值</w:t>
      </w:r>
      <w:r>
        <w:rPr>
          <w:rFonts w:hint="default" w:ascii="仿宋_GB2312" w:hAnsi="仿宋_GB2312" w:eastAsia="仿宋_GB2312" w:cs="仿宋_GB2312"/>
          <w:sz w:val="32"/>
          <w:szCs w:val="32"/>
          <w:lang w:eastAsia="zh-Hans"/>
        </w:rPr>
        <w:t>3000</w:t>
      </w:r>
      <w:r>
        <w:rPr>
          <w:rFonts w:hint="eastAsia" w:ascii="仿宋_GB2312" w:hAnsi="仿宋_GB2312" w:eastAsia="仿宋_GB2312" w:cs="仿宋_GB2312"/>
          <w:sz w:val="32"/>
          <w:szCs w:val="32"/>
          <w:lang w:val="en-US" w:eastAsia="zh-Hans"/>
        </w:rPr>
        <w:t>元奖品</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第</w:t>
      </w:r>
      <w:r>
        <w:rPr>
          <w:rFonts w:hint="default" w:ascii="仿宋_GB2312" w:hAnsi="仿宋_GB2312" w:eastAsia="仿宋_GB2312" w:cs="仿宋_GB2312"/>
          <w:sz w:val="32"/>
          <w:szCs w:val="32"/>
          <w:lang w:eastAsia="zh-Hans"/>
        </w:rPr>
        <w:t>3-5</w:t>
      </w:r>
      <w:r>
        <w:rPr>
          <w:rFonts w:hint="eastAsia" w:ascii="仿宋_GB2312" w:hAnsi="仿宋_GB2312" w:eastAsia="仿宋_GB2312" w:cs="仿宋_GB2312"/>
          <w:sz w:val="32"/>
          <w:szCs w:val="32"/>
          <w:lang w:val="en-US" w:eastAsia="zh-Hans"/>
        </w:rPr>
        <w:t>名获得</w:t>
      </w:r>
      <w:r>
        <w:rPr>
          <w:rFonts w:hint="eastAsia" w:ascii="仿宋_GB2312" w:hAnsi="仿宋_GB2312" w:eastAsia="仿宋_GB2312" w:cs="仿宋_GB2312"/>
          <w:sz w:val="32"/>
          <w:szCs w:val="32"/>
          <w:lang w:val="en-US" w:eastAsia="zh-CN"/>
        </w:rPr>
        <w:t>价值</w:t>
      </w:r>
      <w:r>
        <w:rPr>
          <w:rFonts w:hint="default" w:ascii="仿宋_GB2312" w:hAnsi="仿宋_GB2312" w:eastAsia="仿宋_GB2312" w:cs="仿宋_GB2312"/>
          <w:sz w:val="32"/>
          <w:szCs w:val="32"/>
          <w:lang w:eastAsia="zh-Hans"/>
        </w:rPr>
        <w:t>2000</w:t>
      </w:r>
      <w:r>
        <w:rPr>
          <w:rFonts w:hint="eastAsia" w:ascii="仿宋_GB2312" w:hAnsi="仿宋_GB2312" w:eastAsia="仿宋_GB2312" w:cs="仿宋_GB2312"/>
          <w:sz w:val="32"/>
          <w:szCs w:val="32"/>
          <w:lang w:val="en-US" w:eastAsia="zh-Hans"/>
        </w:rPr>
        <w:t>元奖品</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第</w:t>
      </w:r>
      <w:r>
        <w:rPr>
          <w:rFonts w:hint="default" w:ascii="仿宋_GB2312" w:hAnsi="仿宋_GB2312" w:eastAsia="仿宋_GB2312" w:cs="仿宋_GB2312"/>
          <w:sz w:val="32"/>
          <w:szCs w:val="32"/>
          <w:lang w:eastAsia="zh-Hans"/>
        </w:rPr>
        <w:t>6-10</w:t>
      </w:r>
      <w:r>
        <w:rPr>
          <w:rFonts w:hint="eastAsia" w:ascii="仿宋_GB2312" w:hAnsi="仿宋_GB2312" w:eastAsia="仿宋_GB2312" w:cs="仿宋_GB2312"/>
          <w:sz w:val="32"/>
          <w:szCs w:val="32"/>
          <w:lang w:val="en-US" w:eastAsia="zh-Hans"/>
        </w:rPr>
        <w:t>名获得</w:t>
      </w:r>
      <w:r>
        <w:rPr>
          <w:rFonts w:hint="eastAsia" w:ascii="仿宋_GB2312" w:hAnsi="仿宋_GB2312" w:eastAsia="仿宋_GB2312" w:cs="仿宋_GB2312"/>
          <w:sz w:val="32"/>
          <w:szCs w:val="32"/>
          <w:lang w:val="en-US" w:eastAsia="zh-CN"/>
        </w:rPr>
        <w:t>价值</w:t>
      </w:r>
      <w:r>
        <w:rPr>
          <w:rFonts w:hint="default" w:ascii="仿宋_GB2312" w:hAnsi="仿宋_GB2312" w:eastAsia="仿宋_GB2312" w:cs="仿宋_GB2312"/>
          <w:sz w:val="32"/>
          <w:szCs w:val="32"/>
          <w:lang w:eastAsia="zh-Hans"/>
        </w:rPr>
        <w:t>1000</w:t>
      </w:r>
      <w:r>
        <w:rPr>
          <w:rFonts w:hint="eastAsia" w:ascii="仿宋_GB2312" w:hAnsi="仿宋_GB2312" w:eastAsia="仿宋_GB2312" w:cs="仿宋_GB2312"/>
          <w:sz w:val="32"/>
          <w:szCs w:val="32"/>
          <w:lang w:val="en-US" w:eastAsia="zh-Hans"/>
        </w:rPr>
        <w:t>元奖品</w:t>
      </w:r>
      <w:r>
        <w:rPr>
          <w:rFonts w:hint="default" w:ascii="仿宋_GB2312" w:hAnsi="仿宋_GB2312" w:eastAsia="仿宋_GB2312" w:cs="仿宋_GB2312"/>
          <w:sz w:val="32"/>
          <w:szCs w:val="32"/>
          <w:lang w:eastAsia="zh-Hans"/>
        </w:rPr>
        <w:t>；</w:t>
      </w:r>
    </w:p>
    <w:p>
      <w:pPr>
        <w:ind w:firstLine="640" w:firstLineChars="200"/>
        <w:jc w:val="both"/>
        <w:rPr>
          <w:rFonts w:hint="default" w:ascii="仿宋_GB2312" w:hAnsi="仿宋_GB2312" w:eastAsia="仿宋_GB2312" w:cs="仿宋_GB2312"/>
          <w:sz w:val="32"/>
          <w:szCs w:val="32"/>
          <w:lang w:eastAsia="zh-Hans"/>
        </w:rPr>
      </w:pPr>
      <w:r>
        <w:rPr>
          <w:rFonts w:hint="eastAsia" w:ascii="仿宋_GB2312" w:hAnsi="仿宋_GB2312" w:eastAsia="仿宋_GB2312" w:cs="仿宋_GB2312"/>
          <w:sz w:val="32"/>
          <w:szCs w:val="32"/>
          <w:lang w:val="en-US" w:eastAsia="zh-Hans"/>
        </w:rPr>
        <w:t>亲子组第</w:t>
      </w:r>
      <w:r>
        <w:rPr>
          <w:rFonts w:hint="default" w:ascii="仿宋_GB2312" w:hAnsi="仿宋_GB2312" w:eastAsia="仿宋_GB2312" w:cs="仿宋_GB2312"/>
          <w:sz w:val="32"/>
          <w:szCs w:val="32"/>
          <w:lang w:eastAsia="zh-Hans"/>
        </w:rPr>
        <w:t>1</w:t>
      </w:r>
      <w:r>
        <w:rPr>
          <w:rFonts w:hint="eastAsia" w:ascii="仿宋_GB2312" w:hAnsi="仿宋_GB2312" w:eastAsia="仿宋_GB2312" w:cs="仿宋_GB2312"/>
          <w:sz w:val="32"/>
          <w:szCs w:val="32"/>
          <w:lang w:val="en-US" w:eastAsia="zh-Hans"/>
        </w:rPr>
        <w:t>名获得</w:t>
      </w:r>
      <w:r>
        <w:rPr>
          <w:rFonts w:hint="eastAsia" w:ascii="仿宋_GB2312" w:hAnsi="仿宋_GB2312" w:eastAsia="仿宋_GB2312" w:cs="仿宋_GB2312"/>
          <w:sz w:val="32"/>
          <w:szCs w:val="32"/>
          <w:lang w:val="en-US" w:eastAsia="zh-CN"/>
        </w:rPr>
        <w:t>价值</w:t>
      </w:r>
      <w:r>
        <w:rPr>
          <w:rFonts w:hint="default" w:ascii="仿宋_GB2312" w:hAnsi="仿宋_GB2312" w:eastAsia="仿宋_GB2312" w:cs="仿宋_GB2312"/>
          <w:sz w:val="32"/>
          <w:szCs w:val="32"/>
          <w:lang w:eastAsia="zh-Hans"/>
        </w:rPr>
        <w:t>2000</w:t>
      </w:r>
      <w:r>
        <w:rPr>
          <w:rFonts w:hint="eastAsia" w:ascii="仿宋_GB2312" w:hAnsi="仿宋_GB2312" w:eastAsia="仿宋_GB2312" w:cs="仿宋_GB2312"/>
          <w:sz w:val="32"/>
          <w:szCs w:val="32"/>
          <w:lang w:val="en-US" w:eastAsia="zh-Hans"/>
        </w:rPr>
        <w:t>元奖品</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第</w:t>
      </w:r>
      <w:r>
        <w:rPr>
          <w:rFonts w:hint="default" w:ascii="仿宋_GB2312" w:hAnsi="仿宋_GB2312" w:eastAsia="仿宋_GB2312" w:cs="仿宋_GB2312"/>
          <w:sz w:val="32"/>
          <w:szCs w:val="32"/>
          <w:lang w:eastAsia="zh-Hans"/>
        </w:rPr>
        <w:t>2-3</w:t>
      </w:r>
      <w:r>
        <w:rPr>
          <w:rFonts w:hint="eastAsia" w:ascii="仿宋_GB2312" w:hAnsi="仿宋_GB2312" w:eastAsia="仿宋_GB2312" w:cs="仿宋_GB2312"/>
          <w:sz w:val="32"/>
          <w:szCs w:val="32"/>
          <w:lang w:val="en-US" w:eastAsia="zh-Hans"/>
        </w:rPr>
        <w:t>名获得</w:t>
      </w:r>
      <w:r>
        <w:rPr>
          <w:rFonts w:hint="eastAsia" w:ascii="仿宋_GB2312" w:hAnsi="仿宋_GB2312" w:eastAsia="仿宋_GB2312" w:cs="仿宋_GB2312"/>
          <w:sz w:val="32"/>
          <w:szCs w:val="32"/>
          <w:lang w:val="en-US" w:eastAsia="zh-CN"/>
        </w:rPr>
        <w:t>价值</w:t>
      </w:r>
      <w:r>
        <w:rPr>
          <w:rFonts w:hint="default" w:ascii="仿宋_GB2312" w:hAnsi="仿宋_GB2312" w:eastAsia="仿宋_GB2312" w:cs="仿宋_GB2312"/>
          <w:sz w:val="32"/>
          <w:szCs w:val="32"/>
          <w:lang w:eastAsia="zh-Hans"/>
        </w:rPr>
        <w:t>1500</w:t>
      </w:r>
      <w:r>
        <w:rPr>
          <w:rFonts w:hint="eastAsia" w:ascii="仿宋_GB2312" w:hAnsi="仿宋_GB2312" w:eastAsia="仿宋_GB2312" w:cs="仿宋_GB2312"/>
          <w:sz w:val="32"/>
          <w:szCs w:val="32"/>
          <w:lang w:val="en-US" w:eastAsia="zh-Hans"/>
        </w:rPr>
        <w:t>元奖品</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第</w:t>
      </w:r>
      <w:r>
        <w:rPr>
          <w:rFonts w:hint="default" w:ascii="仿宋_GB2312" w:hAnsi="仿宋_GB2312" w:eastAsia="仿宋_GB2312" w:cs="仿宋_GB2312"/>
          <w:sz w:val="32"/>
          <w:szCs w:val="32"/>
          <w:lang w:eastAsia="zh-Hans"/>
        </w:rPr>
        <w:t>4-6</w:t>
      </w:r>
      <w:r>
        <w:rPr>
          <w:rFonts w:hint="eastAsia" w:ascii="仿宋_GB2312" w:hAnsi="仿宋_GB2312" w:eastAsia="仿宋_GB2312" w:cs="仿宋_GB2312"/>
          <w:sz w:val="32"/>
          <w:szCs w:val="32"/>
          <w:lang w:val="en-US" w:eastAsia="zh-Hans"/>
        </w:rPr>
        <w:t>名获得</w:t>
      </w:r>
      <w:r>
        <w:rPr>
          <w:rFonts w:hint="eastAsia" w:ascii="仿宋_GB2312" w:hAnsi="仿宋_GB2312" w:eastAsia="仿宋_GB2312" w:cs="仿宋_GB2312"/>
          <w:sz w:val="32"/>
          <w:szCs w:val="32"/>
          <w:lang w:val="en-US" w:eastAsia="zh-CN"/>
        </w:rPr>
        <w:t>价值</w:t>
      </w:r>
      <w:r>
        <w:rPr>
          <w:rFonts w:hint="default" w:ascii="仿宋_GB2312" w:hAnsi="仿宋_GB2312" w:eastAsia="仿宋_GB2312" w:cs="仿宋_GB2312"/>
          <w:sz w:val="32"/>
          <w:szCs w:val="32"/>
          <w:lang w:eastAsia="zh-Hans"/>
        </w:rPr>
        <w:t>1000</w:t>
      </w:r>
      <w:r>
        <w:rPr>
          <w:rFonts w:hint="eastAsia" w:ascii="仿宋_GB2312" w:hAnsi="仿宋_GB2312" w:eastAsia="仿宋_GB2312" w:cs="仿宋_GB2312"/>
          <w:sz w:val="32"/>
          <w:szCs w:val="32"/>
          <w:lang w:val="en-US" w:eastAsia="zh-Hans"/>
        </w:rPr>
        <w:t>元奖品</w:t>
      </w:r>
      <w:r>
        <w:rPr>
          <w:rFonts w:hint="default" w:ascii="仿宋_GB2312" w:hAnsi="仿宋_GB2312" w:eastAsia="仿宋_GB2312" w:cs="仿宋_GB2312"/>
          <w:sz w:val="32"/>
          <w:szCs w:val="32"/>
          <w:lang w:eastAsia="zh-Hans"/>
        </w:rPr>
        <w:t>。</w:t>
      </w:r>
    </w:p>
    <w:p>
      <w:p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.所有在关门时间内有效完成比赛的参赛队员均可获得完赛奖牌。</w:t>
      </w:r>
    </w:p>
    <w:p>
      <w:pPr>
        <w:ind w:firstLine="640" w:firstLineChars="20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常驻地为本市，且获得公开男子、女子组第一名的选手在申请社会体育指导员技术等级称号时，视同拥有二级社会体育指导员资格，可参加一级社会体育指导员培训和考核，考核合格后直接授予一级社会体育指导员技术等级称号。其他要求和具体安排以《社会体育指导员管理办法》和年度培训方案为准。</w:t>
      </w:r>
    </w:p>
    <w:p>
      <w:pPr>
        <w:ind w:firstLine="640" w:firstLineChars="200"/>
        <w:jc w:val="both"/>
        <w:rPr>
          <w:rFonts w:ascii="黑体" w:hAnsi="黑体" w:eastAsia="黑体" w:cs="黑体"/>
          <w:sz w:val="32"/>
          <w:szCs w:val="32"/>
        </w:rPr>
      </w:pPr>
      <w:r>
        <w:rPr>
          <w:rFonts w:hint="eastAsia" w:ascii="黑体" w:hAnsi="黑体" w:eastAsia="黑体" w:cs="黑体"/>
          <w:sz w:val="32"/>
          <w:szCs w:val="32"/>
        </w:rPr>
        <w:t>十一、仲裁与裁判：</w:t>
      </w:r>
    </w:p>
    <w:p>
      <w:pPr>
        <w:ind w:firstLine="640" w:firstLineChars="200"/>
        <w:jc w:val="both"/>
        <w:rPr>
          <w:rFonts w:ascii="宋体" w:hAnsi="宋体"/>
          <w:sz w:val="28"/>
          <w:szCs w:val="24"/>
        </w:rPr>
      </w:pPr>
      <w:r>
        <w:rPr>
          <w:rFonts w:hint="eastAsia" w:ascii="仿宋_GB2312" w:hAnsi="仿宋_GB2312" w:eastAsia="仿宋_GB2312" w:cs="仿宋_GB2312"/>
          <w:sz w:val="32"/>
          <w:szCs w:val="32"/>
        </w:rPr>
        <w:t>本次比赛裁判长、副裁判长、裁判员、仲裁均由赛事组委会选派。</w:t>
      </w:r>
    </w:p>
    <w:p>
      <w:pPr>
        <w:ind w:firstLine="640" w:firstLineChars="200"/>
        <w:jc w:val="both"/>
        <w:rPr>
          <w:rFonts w:ascii="黑体" w:hAnsi="黑体" w:eastAsia="黑体" w:cs="黑体"/>
          <w:sz w:val="32"/>
          <w:szCs w:val="32"/>
        </w:rPr>
      </w:pPr>
      <w:r>
        <w:rPr>
          <w:rFonts w:hint="eastAsia" w:ascii="黑体" w:hAnsi="黑体" w:eastAsia="黑体" w:cs="黑体"/>
          <w:sz w:val="32"/>
          <w:szCs w:val="32"/>
        </w:rPr>
        <w:t>十二、参赛注意事项</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1.参赛者在活动中只能徒步或奔跑，凡使用电瓶车、自行车等交通工具，比赛成绩无效</w:t>
      </w:r>
      <w:r>
        <w:rPr>
          <w:rFonts w:hint="eastAsia" w:ascii="仿宋_GB2312" w:hAnsi="仿宋_GB2312" w:eastAsia="仿宋_GB2312" w:cs="仿宋_GB2312"/>
          <w:sz w:val="32"/>
          <w:szCs w:val="32"/>
          <w:lang w:eastAsia="zh-CN"/>
        </w:rPr>
        <w:t>。</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2.竞赛期间，所有参赛者在活动中需统一按照要求全程佩戴号码布</w:t>
      </w:r>
      <w:r>
        <w:rPr>
          <w:rFonts w:hint="eastAsia" w:ascii="仿宋_GB2312" w:hAnsi="仿宋_GB2312" w:eastAsia="仿宋_GB2312" w:cs="仿宋_GB2312"/>
          <w:sz w:val="32"/>
          <w:szCs w:val="32"/>
          <w:lang w:eastAsia="zh-CN"/>
        </w:rPr>
        <w:t>。</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3.在比赛过程中，因参赛者在打卡点拥挤造成等待，须耐心接受并依次排队完成打卡任务</w:t>
      </w:r>
      <w:r>
        <w:rPr>
          <w:rFonts w:hint="eastAsia" w:ascii="仿宋_GB2312" w:hAnsi="仿宋_GB2312" w:eastAsia="仿宋_GB2312" w:cs="仿宋_GB2312"/>
          <w:sz w:val="32"/>
          <w:szCs w:val="32"/>
          <w:lang w:eastAsia="zh-CN"/>
        </w:rPr>
        <w:t>。</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4.参赛者须遵守公共秩序及比赛规则，如有违反，取消比赛成绩</w:t>
      </w:r>
      <w:r>
        <w:rPr>
          <w:rFonts w:hint="eastAsia" w:ascii="仿宋_GB2312" w:hAnsi="仿宋_GB2312" w:eastAsia="仿宋_GB2312" w:cs="仿宋_GB2312"/>
          <w:sz w:val="32"/>
          <w:szCs w:val="32"/>
          <w:lang w:eastAsia="zh-CN"/>
        </w:rPr>
        <w:t>。</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5.所有参赛者由组委会统一办理 “人身意外伤害保险”（投保额度不低于10万元）和“意外伤害医疗保险”（投保额度不低于人民币2万元）</w:t>
      </w:r>
      <w:r>
        <w:rPr>
          <w:rFonts w:hint="eastAsia" w:ascii="仿宋_GB2312" w:hAnsi="仿宋_GB2312" w:eastAsia="仿宋_GB2312" w:cs="仿宋_GB2312"/>
          <w:sz w:val="32"/>
          <w:szCs w:val="32"/>
          <w:lang w:eastAsia="zh-CN"/>
        </w:rPr>
        <w:t>。</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6.参赛者必须具备参加定向竞赛活动的能力（包括身体、技术和对天气等的适应能力），参赛队和个人对自己的安全负全部责任。以下疾病患者不宜报名参赛：先天性心脏病和风湿性心脏病患者，高血压和脑血管疾病患者、心肌炎和其它心脏病患者、糖尿病患者、冠状动脉病患者和严重心率不齐者、其他不适合运动的疾病患者。</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7.本次活动场地为开放式园区，参赛期间禁止穿越园区主干道，注意交通安全，请穿着适合户外运动的服装、鞋子。</w:t>
      </w:r>
    </w:p>
    <w:p>
      <w:pPr>
        <w:ind w:firstLine="640" w:firstLineChars="200"/>
        <w:jc w:val="both"/>
        <w:rPr>
          <w:rFonts w:ascii="黑体" w:hAnsi="黑体" w:eastAsia="黑体" w:cs="黑体"/>
          <w:sz w:val="32"/>
          <w:szCs w:val="32"/>
        </w:rPr>
      </w:pPr>
      <w:r>
        <w:rPr>
          <w:rFonts w:hint="eastAsia" w:ascii="仿宋_GB2312" w:hAnsi="仿宋_GB2312" w:eastAsia="仿宋_GB2312" w:cs="仿宋_GB2312"/>
          <w:sz w:val="32"/>
          <w:szCs w:val="32"/>
        </w:rPr>
        <w:t>8.请您爱护场地内的各项设施以及自然环境，注意森林防火，不要乱丢垃圾。</w:t>
      </w:r>
      <w:r>
        <w:rPr>
          <w:rFonts w:ascii="宋体" w:hAnsi="宋体"/>
          <w:sz w:val="28"/>
          <w:szCs w:val="24"/>
        </w:rPr>
        <w:br w:type="textWrapping"/>
      </w:r>
      <w:r>
        <w:rPr>
          <w:rFonts w:hint="eastAsia" w:ascii="黑体" w:hAnsi="黑体" w:eastAsia="黑体" w:cs="黑体"/>
          <w:sz w:val="32"/>
          <w:szCs w:val="32"/>
        </w:rPr>
        <w:t xml:space="preserve">  十三、防控要求</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根据北京市体育局关于新型冠状病毒肺炎疫情防控相关工作要求执行疫情防控管理。</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1.参赛人员要求</w:t>
      </w:r>
      <w:r>
        <w:rPr>
          <w:rFonts w:hint="eastAsia" w:ascii="仿宋_GB2312" w:hAnsi="仿宋_GB2312" w:eastAsia="仿宋_GB2312" w:cs="仿宋_GB2312"/>
          <w:sz w:val="32"/>
          <w:szCs w:val="32"/>
          <w:lang w:eastAsia="zh-CN"/>
        </w:rPr>
        <w:t>现场核验</w:t>
      </w:r>
      <w:r>
        <w:rPr>
          <w:rFonts w:hint="eastAsia" w:ascii="仿宋_GB2312" w:hAnsi="仿宋_GB2312" w:eastAsia="仿宋_GB2312" w:cs="仿宋_GB2312"/>
          <w:b w:val="0"/>
          <w:bCs w:val="0"/>
          <w:sz w:val="32"/>
          <w:szCs w:val="32"/>
          <w:lang w:val="en-US" w:eastAsia="zh-CN"/>
        </w:rPr>
        <w:t>48</w:t>
      </w:r>
      <w:r>
        <w:rPr>
          <w:rFonts w:hint="eastAsia" w:ascii="仿宋_GB2312" w:hAnsi="仿宋_GB2312" w:eastAsia="仿宋_GB2312" w:cs="仿宋_GB2312"/>
          <w:b w:val="0"/>
          <w:bCs w:val="0"/>
          <w:sz w:val="32"/>
          <w:szCs w:val="32"/>
        </w:rPr>
        <w:t>小时内核酸</w:t>
      </w:r>
      <w:r>
        <w:rPr>
          <w:rFonts w:hint="eastAsia" w:ascii="仿宋_GB2312" w:hAnsi="仿宋_GB2312" w:eastAsia="仿宋_GB2312" w:cs="仿宋_GB2312"/>
          <w:b w:val="0"/>
          <w:bCs w:val="0"/>
          <w:sz w:val="32"/>
          <w:szCs w:val="32"/>
          <w:lang w:eastAsia="zh-CN"/>
        </w:rPr>
        <w:t>阴性证明，并</w:t>
      </w:r>
      <w:r>
        <w:rPr>
          <w:rFonts w:hint="eastAsia" w:ascii="仿宋_GB2312" w:hAnsi="仿宋_GB2312" w:eastAsia="仿宋_GB2312" w:cs="仿宋_GB2312"/>
          <w:b w:val="0"/>
          <w:bCs w:val="0"/>
          <w:sz w:val="32"/>
          <w:szCs w:val="32"/>
        </w:rPr>
        <w:t>在赛前完成</w:t>
      </w:r>
      <w:r>
        <w:rPr>
          <w:rFonts w:hint="eastAsia" w:ascii="仿宋_GB2312" w:hAnsi="仿宋_GB2312" w:eastAsia="仿宋_GB2312" w:cs="仿宋_GB2312"/>
          <w:b w:val="0"/>
          <w:bCs w:val="0"/>
          <w:sz w:val="32"/>
          <w:szCs w:val="32"/>
          <w:lang w:eastAsia="zh-CN"/>
        </w:rPr>
        <w:t>全程</w:t>
      </w:r>
      <w:r>
        <w:rPr>
          <w:rFonts w:hint="eastAsia" w:ascii="仿宋_GB2312" w:hAnsi="仿宋_GB2312" w:eastAsia="仿宋_GB2312" w:cs="仿宋_GB2312"/>
          <w:b w:val="0"/>
          <w:bCs w:val="0"/>
          <w:sz w:val="32"/>
          <w:szCs w:val="32"/>
        </w:rPr>
        <w:t>疫苗接种，不适宜接种人员除外</w:t>
      </w:r>
      <w:r>
        <w:rPr>
          <w:rFonts w:hint="eastAsia" w:ascii="仿宋_GB2312" w:hAnsi="仿宋_GB2312" w:eastAsia="仿宋_GB2312" w:cs="仿宋_GB2312"/>
          <w:b w:val="0"/>
          <w:bCs w:val="0"/>
          <w:sz w:val="32"/>
          <w:szCs w:val="32"/>
          <w:lang w:eastAsia="zh-CN"/>
        </w:rPr>
        <w:t>。</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2.所有参加活动人员需严格服从活动防疫安全要求，14天内未到访中高风险地区，并填写《</w:t>
      </w:r>
      <w:r>
        <w:rPr>
          <w:rFonts w:hint="eastAsia" w:ascii="仿宋_GB2312" w:hAnsi="仿宋_GB2312" w:eastAsia="仿宋_GB2312" w:cs="仿宋_GB2312"/>
          <w:sz w:val="32"/>
          <w:szCs w:val="32"/>
          <w:lang w:val="zh-CN"/>
        </w:rPr>
        <w:t>参赛声明</w:t>
      </w:r>
      <w:r>
        <w:rPr>
          <w:rFonts w:hint="eastAsia" w:ascii="仿宋_GB2312" w:hAnsi="仿宋_GB2312" w:eastAsia="仿宋_GB2312" w:cs="仿宋_GB2312"/>
          <w:sz w:val="32"/>
          <w:szCs w:val="32"/>
        </w:rPr>
        <w:t>》。服从现场防疫工作人员指挥，报到时主动出示健康宝相关信息，符合参赛条件方可参加。</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3.所有参加活动人员需自备口罩，口罩应符合《新型冠状病毒肺炎流行期间公众佩戴口罩指引》要求。</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4.活动实行“绿码”准入制，所有参加活动人员需出示“北京健康宝”并通过体温检测。拒绝接受扫码、体温检测或体温异常、处于隔离期等人员，谢绝入场</w:t>
      </w:r>
      <w:r>
        <w:rPr>
          <w:rFonts w:hint="eastAsia" w:ascii="仿宋_GB2312" w:hAnsi="仿宋_GB2312" w:eastAsia="仿宋_GB2312" w:cs="仿宋_GB2312"/>
          <w:sz w:val="32"/>
          <w:szCs w:val="32"/>
          <w:lang w:eastAsia="zh-CN"/>
        </w:rPr>
        <w:t>。</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5.除参赛者处于比赛期间以外，所有人员进入比赛场所须全程佩戴口罩。比赛开始后，运动员在参赛过程中可不佩戴口罩，完成比赛后应及时佩戴口罩</w:t>
      </w:r>
      <w:r>
        <w:rPr>
          <w:rFonts w:hint="eastAsia" w:ascii="仿宋_GB2312" w:hAnsi="仿宋_GB2312" w:eastAsia="仿宋_GB2312" w:cs="仿宋_GB2312"/>
          <w:sz w:val="32"/>
          <w:szCs w:val="32"/>
          <w:lang w:eastAsia="zh-CN"/>
        </w:rPr>
        <w:t>。</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6.在签到处、仪式区、领奖处、检录处等人员聚集区域，应保持</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米以上间隔，避免交叉和近距离接触；</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7.如在比赛场所内有用餐需求，用餐应使用分餐制，就餐保持</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米以上间隔，就餐时切勿相互交谈。</w:t>
      </w:r>
    </w:p>
    <w:p>
      <w:p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8.比赛现场应配备医护人员、医疗设备和救护车。若有人员出现发热、干咳等症状时，不得带病参与赛事活动，并参照《新型冠状病毒肺炎流行期间公众出现发热呼吸道症状后的就诊指引》执行。</w:t>
      </w:r>
    </w:p>
    <w:p>
      <w:pPr>
        <w:ind w:firstLine="640" w:firstLineChars="200"/>
        <w:jc w:val="both"/>
        <w:rPr>
          <w:rFonts w:ascii="黑体" w:hAnsi="黑体" w:eastAsia="黑体" w:cs="黑体"/>
          <w:sz w:val="32"/>
          <w:szCs w:val="32"/>
        </w:rPr>
      </w:pPr>
      <w:r>
        <w:rPr>
          <w:rFonts w:hint="eastAsia" w:ascii="黑体" w:hAnsi="黑体" w:eastAsia="黑体" w:cs="黑体"/>
          <w:sz w:val="32"/>
          <w:szCs w:val="32"/>
        </w:rPr>
        <w:t>十四、交通信息</w:t>
      </w:r>
    </w:p>
    <w:p>
      <w:pPr>
        <w:ind w:firstLine="640" w:firstLineChars="200"/>
        <w:jc w:val="both"/>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自驾前往：自驾沿石景山路至首钢园南门</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进入</w:t>
      </w:r>
      <w:r>
        <w:rPr>
          <w:rFonts w:hint="eastAsia" w:ascii="仿宋_GB2312" w:hAnsi="仿宋_GB2312" w:eastAsia="仿宋_GB2312" w:cs="仿宋_GB2312"/>
          <w:color w:val="auto"/>
          <w:sz w:val="32"/>
          <w:szCs w:val="32"/>
          <w:u w:val="none"/>
          <w:lang w:eastAsia="zh-CN"/>
        </w:rPr>
        <w:t>南门</w:t>
      </w:r>
      <w:r>
        <w:rPr>
          <w:rFonts w:hint="eastAsia" w:ascii="仿宋_GB2312" w:hAnsi="仿宋_GB2312" w:eastAsia="仿宋_GB2312" w:cs="仿宋_GB2312"/>
          <w:color w:val="auto"/>
          <w:sz w:val="32"/>
          <w:szCs w:val="32"/>
          <w:u w:val="none"/>
        </w:rPr>
        <w:t>后</w:t>
      </w:r>
      <w:r>
        <w:rPr>
          <w:rFonts w:hint="eastAsia" w:ascii="仿宋_GB2312" w:hAnsi="仿宋_GB2312" w:eastAsia="仿宋_GB2312" w:cs="仿宋_GB2312"/>
          <w:color w:val="auto"/>
          <w:sz w:val="32"/>
          <w:szCs w:val="32"/>
          <w:u w:val="none"/>
          <w:lang w:eastAsia="zh-CN"/>
        </w:rPr>
        <w:t>就近选择园区停车场</w:t>
      </w:r>
      <w:r>
        <w:rPr>
          <w:rFonts w:hint="eastAsia" w:ascii="仿宋_GB2312" w:hAnsi="仿宋_GB2312" w:eastAsia="仿宋_GB2312" w:cs="仿宋_GB2312"/>
          <w:color w:val="auto"/>
          <w:sz w:val="32"/>
          <w:szCs w:val="32"/>
          <w:u w:val="none"/>
        </w:rPr>
        <w:t>停车，沿群明湖大街步行</w:t>
      </w:r>
      <w:r>
        <w:rPr>
          <w:rFonts w:ascii="仿宋_GB2312" w:hAnsi="仿宋_GB2312" w:eastAsia="仿宋_GB2312" w:cs="仿宋_GB2312"/>
          <w:color w:val="auto"/>
          <w:sz w:val="32"/>
          <w:szCs w:val="32"/>
          <w:u w:val="none"/>
        </w:rPr>
        <w:t>200</w:t>
      </w:r>
      <w:r>
        <w:rPr>
          <w:rFonts w:hint="eastAsia" w:ascii="仿宋_GB2312" w:hAnsi="仿宋_GB2312" w:eastAsia="仿宋_GB2312" w:cs="仿宋_GB2312"/>
          <w:color w:val="auto"/>
          <w:sz w:val="32"/>
          <w:szCs w:val="32"/>
          <w:u w:val="none"/>
        </w:rPr>
        <w:t>米左转，沿群明湖南路步行</w:t>
      </w:r>
      <w:r>
        <w:rPr>
          <w:rFonts w:ascii="仿宋_GB2312" w:hAnsi="仿宋_GB2312" w:eastAsia="仿宋_GB2312" w:cs="仿宋_GB2312"/>
          <w:color w:val="auto"/>
          <w:sz w:val="32"/>
          <w:szCs w:val="32"/>
          <w:u w:val="none"/>
        </w:rPr>
        <w:t>500</w:t>
      </w:r>
      <w:r>
        <w:rPr>
          <w:rFonts w:hint="eastAsia" w:ascii="仿宋_GB2312" w:hAnsi="仿宋_GB2312" w:eastAsia="仿宋_GB2312" w:cs="仿宋_GB2312"/>
          <w:color w:val="auto"/>
          <w:sz w:val="32"/>
          <w:szCs w:val="32"/>
          <w:u w:val="none"/>
        </w:rPr>
        <w:t>米至首钢滑雪大跳台。</w:t>
      </w:r>
    </w:p>
    <w:p>
      <w:pPr>
        <w:ind w:firstLine="640" w:firstLineChars="200"/>
        <w:jc w:val="both"/>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eastAsia="zh-CN"/>
        </w:rPr>
        <w:t>公共交通：乘坐地铁11号线至新首钢站下车，C口出，向西步行800米进入园区南门，沿群明湖大街步行200米左转，沿群明湖南路步行500米至首钢滑雪大跳台。</w:t>
      </w:r>
    </w:p>
    <w:p>
      <w:pPr>
        <w:ind w:firstLine="640" w:firstLineChars="200"/>
        <w:jc w:val="both"/>
        <w:rPr>
          <w:rFonts w:ascii="黑体" w:hAnsi="黑体" w:eastAsia="黑体" w:cs="黑体"/>
          <w:sz w:val="32"/>
          <w:szCs w:val="32"/>
        </w:rPr>
      </w:pPr>
      <w:r>
        <w:rPr>
          <w:rFonts w:hint="eastAsia" w:ascii="黑体" w:hAnsi="黑体" w:eastAsia="黑体" w:cs="黑体"/>
          <w:sz w:val="32"/>
          <w:szCs w:val="32"/>
        </w:rPr>
        <w:t>十五、报名费用</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w:t>
      </w:r>
      <w:r>
        <w:rPr>
          <w:rFonts w:hint="eastAsia"/>
        </w:rPr>
        <w:t xml:space="preserve"> </w:t>
      </w:r>
      <w:r>
        <w:rPr>
          <w:rFonts w:hint="eastAsia" w:ascii="仿宋_GB2312" w:hAnsi="仿宋_GB2312" w:eastAsia="仿宋_GB2312" w:cs="仿宋_GB2312"/>
          <w:sz w:val="32"/>
          <w:szCs w:val="32"/>
        </w:rPr>
        <w:t>本次比赛可选免费报名和缴费报名两种方式。</w:t>
      </w:r>
    </w:p>
    <w:p>
      <w:pPr>
        <w:ind w:firstLine="640" w:firstLineChars="200"/>
        <w:jc w:val="both"/>
        <w:rPr>
          <w:rFonts w:hint="eastAsia" w:ascii="仿宋_GB2312" w:hAnsi="仿宋_GB2312" w:eastAsia="仿宋_GB2312" w:cs="仿宋_GB2312"/>
          <w:sz w:val="32"/>
          <w:szCs w:val="32"/>
          <w:lang w:eastAsia="zh-CN"/>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.缴</w:t>
      </w:r>
      <w:r>
        <w:rPr>
          <w:rFonts w:hint="eastAsia" w:ascii="仿宋_GB2312" w:hAnsi="仿宋_GB2312" w:eastAsia="仿宋_GB2312" w:cs="仿宋_GB2312"/>
          <w:sz w:val="32"/>
          <w:szCs w:val="32"/>
          <w:lang w:eastAsia="zh-CN"/>
        </w:rPr>
        <w:t>费报名：公开男子、女子组50元/人，参赛队员可获得</w:t>
      </w:r>
      <w:r>
        <w:rPr>
          <w:rFonts w:hint="eastAsia" w:ascii="仿宋_GB2312" w:hAnsi="仿宋_GB2312" w:eastAsia="仿宋_GB2312" w:cs="仿宋_GB2312"/>
          <w:sz w:val="32"/>
          <w:szCs w:val="32"/>
          <w:lang w:val="en-US" w:eastAsia="zh-Hans"/>
        </w:rPr>
        <w:t>价值</w:t>
      </w:r>
      <w:r>
        <w:rPr>
          <w:rFonts w:hint="default" w:ascii="仿宋_GB2312" w:hAnsi="仿宋_GB2312" w:eastAsia="仿宋_GB2312" w:cs="仿宋_GB2312"/>
          <w:sz w:val="32"/>
          <w:szCs w:val="32"/>
          <w:lang w:eastAsia="zh-Hans"/>
        </w:rPr>
        <w:t>257</w:t>
      </w:r>
      <w:r>
        <w:rPr>
          <w:rFonts w:hint="eastAsia" w:ascii="仿宋_GB2312" w:hAnsi="仿宋_GB2312" w:eastAsia="仿宋_GB2312" w:cs="仿宋_GB2312"/>
          <w:sz w:val="32"/>
          <w:szCs w:val="32"/>
          <w:lang w:val="en-US" w:eastAsia="zh-Hans"/>
        </w:rPr>
        <w:t>元的参赛包</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含</w:t>
      </w:r>
      <w:r>
        <w:rPr>
          <w:rFonts w:hint="eastAsia" w:ascii="仿宋_GB2312" w:hAnsi="仿宋_GB2312" w:eastAsia="仿宋_GB2312" w:cs="仿宋_GB2312"/>
          <w:sz w:val="32"/>
          <w:szCs w:val="32"/>
          <w:lang w:eastAsia="zh-CN"/>
        </w:rPr>
        <w:t>抽绳包、运动T恤、冰袖各一件</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eastAsia="zh-CN"/>
        </w:rPr>
        <w:t>；</w:t>
      </w:r>
    </w:p>
    <w:p>
      <w:pPr>
        <w:ind w:firstLine="640" w:firstLineChars="200"/>
        <w:jc w:val="both"/>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drawing>
          <wp:inline distT="0" distB="0" distL="114300" distR="114300">
            <wp:extent cx="5268595" cy="2209800"/>
            <wp:effectExtent l="0" t="0" r="14605" b="0"/>
            <wp:docPr id="2" name="图片 2" descr="WechatIMG1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echatIMG1556"/>
                    <pic:cNvPicPr>
                      <a:picLocks noChangeAspect="1"/>
                    </pic:cNvPicPr>
                  </pic:nvPicPr>
                  <pic:blipFill>
                    <a:blip r:embed="rId4"/>
                    <a:stretch>
                      <a:fillRect/>
                    </a:stretch>
                  </pic:blipFill>
                  <pic:spPr>
                    <a:xfrm>
                      <a:off x="0" y="0"/>
                      <a:ext cx="5268595" cy="2209800"/>
                    </a:xfrm>
                    <a:prstGeom prst="rect">
                      <a:avLst/>
                    </a:prstGeom>
                  </pic:spPr>
                </pic:pic>
              </a:graphicData>
            </a:graphic>
          </wp:inline>
        </w:drawing>
      </w:r>
    </w:p>
    <w:p>
      <w:pPr>
        <w:ind w:firstLine="640" w:firstLineChars="200"/>
        <w:jc w:val="both"/>
        <w:rPr>
          <w:rFonts w:hint="eastAsia" w:ascii="仿宋_GB2312" w:hAnsi="仿宋_GB2312" w:eastAsia="仿宋_GB2312" w:cs="仿宋_GB2312"/>
          <w:sz w:val="32"/>
          <w:szCs w:val="32"/>
          <w:lang w:eastAsia="zh-CN"/>
        </w:rPr>
      </w:pP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2348230" cy="3013710"/>
            <wp:effectExtent l="0" t="0" r="13970" b="8890"/>
            <wp:docPr id="3" name="图片 3" descr="WechatIMG1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WechatIMG1557"/>
                    <pic:cNvPicPr>
                      <a:picLocks noChangeAspect="1"/>
                    </pic:cNvPicPr>
                  </pic:nvPicPr>
                  <pic:blipFill>
                    <a:blip r:embed="rId5"/>
                    <a:srcRect l="18340" t="8818" r="8446" b="3165"/>
                    <a:stretch>
                      <a:fillRect/>
                    </a:stretch>
                  </pic:blipFill>
                  <pic:spPr>
                    <a:xfrm>
                      <a:off x="0" y="0"/>
                      <a:ext cx="2348230" cy="3013710"/>
                    </a:xfrm>
                    <a:prstGeom prst="rect">
                      <a:avLst/>
                    </a:prstGeom>
                  </pic:spPr>
                </pic:pic>
              </a:graphicData>
            </a:graphic>
          </wp:inline>
        </w:drawing>
      </w:r>
    </w:p>
    <w:p>
      <w:pPr>
        <w:ind w:firstLine="640" w:firstLineChars="200"/>
        <w:jc w:val="both"/>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eastAsia="zh-CN"/>
        </w:rPr>
        <w:t>亲子组</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lang w:eastAsia="zh-CN"/>
        </w:rPr>
        <w:t>0元/</w:t>
      </w:r>
      <w:r>
        <w:rPr>
          <w:rFonts w:hint="eastAsia" w:ascii="仿宋_GB2312" w:hAnsi="仿宋_GB2312" w:eastAsia="仿宋_GB2312" w:cs="仿宋_GB2312"/>
          <w:sz w:val="32"/>
          <w:szCs w:val="32"/>
          <w:lang w:eastAsia="zh-Hans"/>
        </w:rPr>
        <w:t>家庭</w:t>
      </w:r>
      <w:r>
        <w:rPr>
          <w:rFonts w:hint="eastAsia" w:ascii="仿宋_GB2312" w:hAnsi="仿宋_GB2312" w:eastAsia="仿宋_GB2312" w:cs="仿宋_GB2312"/>
          <w:sz w:val="32"/>
          <w:szCs w:val="32"/>
          <w:lang w:eastAsia="zh-CN"/>
        </w:rPr>
        <w:t>，参赛</w:t>
      </w:r>
      <w:r>
        <w:rPr>
          <w:rFonts w:hint="eastAsia" w:ascii="仿宋_GB2312" w:hAnsi="仿宋_GB2312" w:eastAsia="仿宋_GB2312" w:cs="仿宋_GB2312"/>
          <w:sz w:val="32"/>
          <w:szCs w:val="32"/>
          <w:lang w:val="en-US" w:eastAsia="zh-Hans"/>
        </w:rPr>
        <w:t>家庭</w:t>
      </w:r>
      <w:r>
        <w:rPr>
          <w:rFonts w:hint="eastAsia" w:ascii="仿宋_GB2312" w:hAnsi="仿宋_GB2312" w:eastAsia="仿宋_GB2312" w:cs="仿宋_GB2312"/>
          <w:sz w:val="32"/>
          <w:szCs w:val="32"/>
          <w:lang w:eastAsia="zh-CN"/>
        </w:rPr>
        <w:t>可获得</w:t>
      </w:r>
      <w:r>
        <w:rPr>
          <w:rFonts w:hint="eastAsia" w:ascii="仿宋_GB2312" w:hAnsi="仿宋_GB2312" w:eastAsia="仿宋_GB2312" w:cs="仿宋_GB2312"/>
          <w:sz w:val="32"/>
          <w:szCs w:val="32"/>
          <w:lang w:val="en-US" w:eastAsia="zh-Hans"/>
        </w:rPr>
        <w:t>价值</w:t>
      </w:r>
      <w:r>
        <w:rPr>
          <w:rFonts w:hint="eastAsia" w:ascii="仿宋_GB2312" w:hAnsi="仿宋_GB2312" w:eastAsia="仿宋_GB2312" w:cs="仿宋_GB2312"/>
          <w:sz w:val="32"/>
          <w:szCs w:val="32"/>
          <w:lang w:val="en-US" w:eastAsia="zh-CN"/>
        </w:rPr>
        <w:t>714</w:t>
      </w:r>
      <w:r>
        <w:rPr>
          <w:rFonts w:hint="eastAsia" w:ascii="仿宋_GB2312" w:hAnsi="仿宋_GB2312" w:eastAsia="仿宋_GB2312" w:cs="仿宋_GB2312"/>
          <w:sz w:val="32"/>
          <w:szCs w:val="32"/>
          <w:lang w:val="en-US" w:eastAsia="zh-Hans"/>
        </w:rPr>
        <w:t>元的参赛包</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eastAsia="zh-CN"/>
        </w:rPr>
        <w:t>抽绳包</w:t>
      </w:r>
      <w:r>
        <w:rPr>
          <w:rFonts w:hint="eastAsia" w:ascii="仿宋_GB2312" w:hAnsi="仿宋_GB2312" w:eastAsia="仿宋_GB2312" w:cs="仿宋_GB2312"/>
          <w:sz w:val="32"/>
          <w:szCs w:val="32"/>
          <w:lang w:val="en-US" w:eastAsia="zh-Hans"/>
        </w:rPr>
        <w:t>一个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highlight w:val="none"/>
          <w:lang w:val="en-US" w:eastAsia="zh-Hans"/>
        </w:rPr>
        <w:t>亲子</w:t>
      </w:r>
      <w:r>
        <w:rPr>
          <w:rFonts w:hint="eastAsia" w:ascii="仿宋_GB2312" w:hAnsi="仿宋_GB2312" w:eastAsia="仿宋_GB2312" w:cs="仿宋_GB2312"/>
          <w:sz w:val="32"/>
          <w:szCs w:val="32"/>
          <w:highlight w:val="none"/>
          <w:lang w:eastAsia="zh-CN"/>
        </w:rPr>
        <w:t>运动T恤</w:t>
      </w:r>
      <w:r>
        <w:rPr>
          <w:rFonts w:hint="eastAsia" w:ascii="仿宋_GB2312" w:hAnsi="仿宋_GB2312" w:eastAsia="仿宋_GB2312" w:cs="仿宋_GB2312"/>
          <w:sz w:val="32"/>
          <w:szCs w:val="32"/>
          <w:highlight w:val="none"/>
          <w:lang w:val="en-US" w:eastAsia="zh-CN"/>
        </w:rPr>
        <w:t>四</w:t>
      </w:r>
      <w:r>
        <w:rPr>
          <w:rFonts w:hint="eastAsia" w:ascii="仿宋_GB2312" w:hAnsi="仿宋_GB2312" w:eastAsia="仿宋_GB2312" w:cs="仿宋_GB2312"/>
          <w:sz w:val="32"/>
          <w:szCs w:val="32"/>
          <w:highlight w:val="none"/>
          <w:lang w:val="en-US" w:eastAsia="zh-Hans"/>
        </w:rPr>
        <w:t>件</w:t>
      </w:r>
      <w:r>
        <w:rPr>
          <w:rFonts w:hint="eastAsia" w:ascii="仿宋_GB2312" w:hAnsi="仿宋_GB2312" w:eastAsia="仿宋_GB2312" w:cs="仿宋_GB2312"/>
          <w:sz w:val="32"/>
          <w:szCs w:val="32"/>
          <w:highlight w:val="none"/>
          <w:lang w:eastAsia="zh-CN"/>
        </w:rPr>
        <w:t>、冰袖</w:t>
      </w:r>
      <w:r>
        <w:rPr>
          <w:rFonts w:hint="default" w:ascii="仿宋_GB2312" w:hAnsi="仿宋_GB2312" w:eastAsia="仿宋_GB2312" w:cs="仿宋_GB2312"/>
          <w:sz w:val="32"/>
          <w:szCs w:val="32"/>
          <w:highlight w:val="none"/>
          <w:lang w:eastAsia="zh-CN"/>
        </w:rPr>
        <w:t>2</w:t>
      </w:r>
      <w:r>
        <w:rPr>
          <w:rFonts w:hint="eastAsia" w:ascii="仿宋_GB2312" w:hAnsi="仿宋_GB2312" w:eastAsia="仿宋_GB2312" w:cs="仿宋_GB2312"/>
          <w:sz w:val="32"/>
          <w:szCs w:val="32"/>
          <w:highlight w:val="none"/>
          <w:lang w:eastAsia="zh-CN"/>
        </w:rPr>
        <w:t>件</w:t>
      </w:r>
      <w:r>
        <w:rPr>
          <w:rFonts w:hint="default"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eastAsia="zh-CN"/>
        </w:rPr>
        <w:t>。</w:t>
      </w:r>
    </w:p>
    <w:p>
      <w:pPr>
        <w:ind w:firstLine="640" w:firstLineChars="200"/>
        <w:jc w:val="both"/>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drawing>
          <wp:inline distT="0" distB="0" distL="114300" distR="114300">
            <wp:extent cx="3364230" cy="2930525"/>
            <wp:effectExtent l="0" t="0" r="13970" b="15875"/>
            <wp:docPr id="4" name="图片 4" descr="WechatIMG1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WechatIMG1558"/>
                    <pic:cNvPicPr>
                      <a:picLocks noChangeAspect="1"/>
                    </pic:cNvPicPr>
                  </pic:nvPicPr>
                  <pic:blipFill>
                    <a:blip r:embed="rId6"/>
                    <a:stretch>
                      <a:fillRect/>
                    </a:stretch>
                  </pic:blipFill>
                  <pic:spPr>
                    <a:xfrm>
                      <a:off x="0" y="0"/>
                      <a:ext cx="3364230" cy="2930525"/>
                    </a:xfrm>
                    <a:prstGeom prst="rect">
                      <a:avLst/>
                    </a:prstGeom>
                  </pic:spPr>
                </pic:pic>
              </a:graphicData>
            </a:graphic>
          </wp:inline>
        </w:drawing>
      </w:r>
    </w:p>
    <w:p>
      <w:pPr>
        <w:ind w:firstLine="640" w:firstLineChars="20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3.免费报名：不提供参赛包</w:t>
      </w:r>
    </w:p>
    <w:p>
      <w:pPr>
        <w:ind w:firstLine="640" w:firstLineChars="200"/>
        <w:jc w:val="both"/>
        <w:rPr>
          <w:rFonts w:ascii="黑体" w:hAnsi="黑体" w:eastAsia="黑体" w:cs="黑体"/>
          <w:sz w:val="32"/>
          <w:szCs w:val="32"/>
        </w:rPr>
      </w:pPr>
      <w:r>
        <w:rPr>
          <w:rFonts w:hint="eastAsia" w:ascii="黑体" w:hAnsi="黑体" w:eastAsia="黑体" w:cs="黑体"/>
          <w:sz w:val="32"/>
          <w:szCs w:val="32"/>
        </w:rPr>
        <w:t>十六、报名方式</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本次比赛报名采用社会公开报名的方式。免费报名公开男子、女子组各招募100人，亲子12岁组、6岁组各招募50支队伍；缴费报名公开男子、女子组各招募50人，亲子12岁组、6岁组各招募25支队伍。名额有限，报满即止。</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2.参赛人员需通过微信小程序“北京健身汇”线上报名，选择赛事活动报名→202</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年北京市民定向越野赛→填报报名信息→支付报名费用或免费参加。</w:t>
      </w:r>
    </w:p>
    <w:p>
      <w:p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3.各参赛人员均</w:t>
      </w:r>
      <w:r>
        <w:rPr>
          <w:rFonts w:hint="eastAsia" w:ascii="仿宋_GB2312" w:hAnsi="仿宋_GB2312" w:eastAsia="仿宋_GB2312" w:cs="仿宋_GB2312"/>
          <w:sz w:val="32"/>
          <w:szCs w:val="32"/>
          <w:lang w:eastAsia="zh-CN"/>
        </w:rPr>
        <w:t>须</w:t>
      </w:r>
      <w:r>
        <w:rPr>
          <w:rFonts w:hint="eastAsia" w:ascii="仿宋_GB2312" w:hAnsi="仿宋_GB2312" w:eastAsia="仿宋_GB2312" w:cs="仿宋_GB2312"/>
          <w:sz w:val="32"/>
          <w:szCs w:val="32"/>
        </w:rPr>
        <w:t>符合疫情防控要求，签到入场时</w:t>
      </w:r>
      <w:r>
        <w:rPr>
          <w:rFonts w:hint="eastAsia" w:ascii="仿宋_GB2312" w:hAnsi="仿宋_GB2312" w:eastAsia="仿宋_GB2312" w:cs="仿宋_GB2312"/>
          <w:sz w:val="32"/>
          <w:szCs w:val="32"/>
          <w:lang w:eastAsia="zh-CN"/>
        </w:rPr>
        <w:t>须</w:t>
      </w:r>
      <w:r>
        <w:rPr>
          <w:rFonts w:hint="eastAsia" w:ascii="仿宋_GB2312" w:hAnsi="仿宋_GB2312" w:eastAsia="仿宋_GB2312" w:cs="仿宋_GB2312"/>
          <w:sz w:val="32"/>
          <w:szCs w:val="32"/>
        </w:rPr>
        <w:t>现场核验</w:t>
      </w:r>
      <w:r>
        <w:rPr>
          <w:rFonts w:hint="eastAsia" w:ascii="仿宋_GB2312" w:hAnsi="仿宋_GB2312" w:eastAsia="仿宋_GB2312" w:cs="仿宋_GB2312"/>
          <w:sz w:val="32"/>
          <w:szCs w:val="32"/>
          <w:lang w:val="en-US" w:eastAsia="zh-CN"/>
        </w:rPr>
        <w:t>48</w:t>
      </w:r>
      <w:r>
        <w:rPr>
          <w:rFonts w:hint="eastAsia" w:ascii="仿宋_GB2312" w:hAnsi="仿宋_GB2312" w:eastAsia="仿宋_GB2312" w:cs="仿宋_GB2312"/>
          <w:sz w:val="32"/>
          <w:szCs w:val="32"/>
        </w:rPr>
        <w:t>小时内核酸检测阴性证明</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在赛前完成</w:t>
      </w:r>
      <w:r>
        <w:rPr>
          <w:rFonts w:hint="eastAsia" w:ascii="仿宋_GB2312" w:hAnsi="仿宋_GB2312" w:eastAsia="仿宋_GB2312" w:cs="仿宋_GB2312"/>
          <w:sz w:val="32"/>
          <w:szCs w:val="32"/>
          <w:lang w:eastAsia="zh-CN"/>
        </w:rPr>
        <w:t>全程</w:t>
      </w:r>
      <w:r>
        <w:rPr>
          <w:rFonts w:hint="eastAsia" w:ascii="仿宋_GB2312" w:hAnsi="仿宋_GB2312" w:eastAsia="仿宋_GB2312" w:cs="仿宋_GB2312"/>
          <w:sz w:val="32"/>
          <w:szCs w:val="32"/>
        </w:rPr>
        <w:t>疫苗接种，不适宜接种人员除</w:t>
      </w:r>
      <w:bookmarkStart w:id="0" w:name="_GoBack"/>
      <w:bookmarkEnd w:id="0"/>
      <w:r>
        <w:rPr>
          <w:rFonts w:hint="eastAsia" w:ascii="仿宋_GB2312" w:hAnsi="仿宋_GB2312" w:eastAsia="仿宋_GB2312" w:cs="仿宋_GB2312"/>
          <w:sz w:val="32"/>
          <w:szCs w:val="32"/>
        </w:rPr>
        <w:t>外。</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.报名截止时间为202</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w:t>
      </w:r>
      <w:r>
        <w:rPr>
          <w:rFonts w:hint="default" w:ascii="仿宋_GB2312" w:hAnsi="仿宋_GB2312" w:eastAsia="仿宋_GB2312" w:cs="仿宋_GB2312"/>
          <w:sz w:val="32"/>
          <w:szCs w:val="32"/>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日24:00，逾期不接受报名。（活动联系人：</w:t>
      </w:r>
      <w:r>
        <w:rPr>
          <w:rFonts w:hint="eastAsia" w:ascii="仿宋_GB2312" w:hAnsi="仿宋_GB2312" w:eastAsia="仿宋_GB2312" w:cs="仿宋_GB2312"/>
          <w:sz w:val="32"/>
          <w:szCs w:val="32"/>
          <w:lang w:eastAsia="zh-Hans"/>
        </w:rPr>
        <w:t>李响</w:t>
      </w:r>
      <w:r>
        <w:rPr>
          <w:rFonts w:ascii="仿宋_GB2312" w:hAnsi="仿宋_GB2312" w:eastAsia="仿宋_GB2312" w:cs="仿宋_GB2312"/>
          <w:sz w:val="32"/>
          <w:szCs w:val="32"/>
          <w:lang w:eastAsia="zh-Hans"/>
        </w:rPr>
        <w:t>15901279197</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李凡13552428343）</w:t>
      </w:r>
    </w:p>
    <w:p>
      <w:pPr>
        <w:ind w:firstLine="640" w:firstLineChars="200"/>
        <w:jc w:val="both"/>
        <w:rPr>
          <w:rFonts w:hint="eastAsia" w:ascii="仿宋_GB2312" w:hAnsi="仿宋_GB2312" w:eastAsia="仿宋_GB2312" w:cs="仿宋_GB2312"/>
          <w:sz w:val="32"/>
          <w:szCs w:val="32"/>
        </w:rPr>
      </w:pPr>
      <w:r>
        <w:rPr>
          <w:rFonts w:hint="default" w:ascii="黑体" w:hAnsi="黑体" w:eastAsia="黑体" w:cs="黑体"/>
          <w:sz w:val="32"/>
          <w:szCs w:val="32"/>
          <w:lang w:val="en-US"/>
        </w:rPr>
        <w:drawing>
          <wp:anchor distT="0" distB="0" distL="114300" distR="114300" simplePos="0" relativeHeight="251659264" behindDoc="0" locked="0" layoutInCell="1" allowOverlap="1">
            <wp:simplePos x="0" y="0"/>
            <wp:positionH relativeFrom="column">
              <wp:posOffset>1938020</wp:posOffset>
            </wp:positionH>
            <wp:positionV relativeFrom="paragraph">
              <wp:posOffset>991870</wp:posOffset>
            </wp:positionV>
            <wp:extent cx="1113155" cy="1324610"/>
            <wp:effectExtent l="0" t="0" r="14605" b="1270"/>
            <wp:wrapTopAndBottom/>
            <wp:docPr id="1" name="图片 2" descr="小程序二维码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小程序二维码 - 副本"/>
                    <pic:cNvPicPr>
                      <a:picLocks noChangeAspect="1"/>
                    </pic:cNvPicPr>
                  </pic:nvPicPr>
                  <pic:blipFill>
                    <a:blip r:embed="rId7"/>
                    <a:stretch>
                      <a:fillRect/>
                    </a:stretch>
                  </pic:blipFill>
                  <pic:spPr>
                    <a:xfrm>
                      <a:off x="0" y="0"/>
                      <a:ext cx="1113155" cy="1324610"/>
                    </a:xfrm>
                    <a:prstGeom prst="rect">
                      <a:avLst/>
                    </a:prstGeom>
                    <a:noFill/>
                    <a:ln>
                      <a:noFill/>
                    </a:ln>
                  </pic:spPr>
                </pic:pic>
              </a:graphicData>
            </a:graphic>
          </wp:anchor>
        </w:drawing>
      </w:r>
      <w:r>
        <w:rPr>
          <w:rFonts w:hint="eastAsia" w:ascii="黑体" w:hAnsi="黑体" w:eastAsia="黑体" w:cs="黑体"/>
          <w:sz w:val="32"/>
          <w:szCs w:val="32"/>
          <w:lang w:val="en-US" w:eastAsia="zh-CN"/>
        </w:rPr>
        <w:t>5</w:t>
      </w:r>
      <w:r>
        <w:rPr>
          <w:rFonts w:hint="eastAsia" w:ascii="仿宋_GB2312" w:hAnsi="仿宋_GB2312" w:eastAsia="仿宋_GB2312" w:cs="仿宋_GB2312"/>
          <w:sz w:val="32"/>
          <w:szCs w:val="32"/>
        </w:rPr>
        <w:t>.缴费或退费截止时间为202</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w:t>
      </w:r>
      <w:r>
        <w:rPr>
          <w:rFonts w:hint="default" w:ascii="仿宋_GB2312" w:hAnsi="仿宋_GB2312" w:eastAsia="仿宋_GB2312" w:cs="仿宋_GB2312"/>
          <w:sz w:val="32"/>
          <w:szCs w:val="32"/>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日24:00，逾期不受理相关业务。（缴费或退费相关问题请联系北京健身汇官方客服：13522084524）</w:t>
      </w:r>
    </w:p>
    <w:p>
      <w:pPr>
        <w:spacing w:line="560" w:lineRule="exact"/>
        <w:ind w:firstLine="640" w:firstLineChars="200"/>
        <w:jc w:val="both"/>
        <w:rPr>
          <w:rFonts w:ascii="黑体" w:hAnsi="黑体" w:eastAsia="黑体"/>
          <w:sz w:val="32"/>
          <w:szCs w:val="32"/>
        </w:rPr>
      </w:pPr>
      <w:r>
        <w:rPr>
          <w:rFonts w:hint="eastAsia" w:ascii="黑体" w:hAnsi="黑体" w:eastAsia="黑体"/>
          <w:sz w:val="32"/>
          <w:szCs w:val="32"/>
        </w:rPr>
        <w:t>十七、参赛签到</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1.签到时间、地点</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w:t>
      </w:r>
      <w:r>
        <w:rPr>
          <w:rFonts w:hint="default" w:ascii="仿宋_GB2312" w:hAnsi="仿宋_GB2312" w:eastAsia="仿宋_GB2312" w:cs="仿宋_GB2312"/>
          <w:sz w:val="32"/>
          <w:szCs w:val="32"/>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Hans"/>
        </w:rPr>
        <w:t>公开组</w:t>
      </w:r>
      <w:r>
        <w:rPr>
          <w:rFonts w:ascii="仿宋_GB2312" w:hAnsi="仿宋_GB2312" w:eastAsia="仿宋_GB2312" w:cs="仿宋_GB2312"/>
          <w:sz w:val="32"/>
          <w:szCs w:val="32"/>
          <w:lang w:eastAsia="zh-Hans"/>
        </w:rPr>
        <w:t>：</w:t>
      </w:r>
      <w:r>
        <w:rPr>
          <w:rFonts w:hint="default" w:ascii="仿宋_GB2312" w:hAnsi="仿宋_GB2312" w:eastAsia="仿宋_GB2312" w:cs="仿宋_GB2312"/>
          <w:sz w:val="32"/>
          <w:szCs w:val="32"/>
          <w:lang w:eastAsia="zh-Hans"/>
        </w:rPr>
        <w:t>15</w:t>
      </w:r>
      <w:r>
        <w:rPr>
          <w:rFonts w:hint="eastAsia" w:ascii="仿宋_GB2312" w:hAnsi="仿宋_GB2312" w:eastAsia="仿宋_GB2312" w:cs="仿宋_GB2312"/>
          <w:sz w:val="32"/>
          <w:szCs w:val="32"/>
          <w:lang w:eastAsia="zh-Hans"/>
        </w:rPr>
        <w:t>:</w:t>
      </w:r>
      <w:r>
        <w:rPr>
          <w:rFonts w:hint="default" w:ascii="仿宋_GB2312" w:hAnsi="仿宋_GB2312" w:eastAsia="仿宋_GB2312" w:cs="仿宋_GB2312"/>
          <w:sz w:val="32"/>
          <w:szCs w:val="32"/>
          <w:lang w:eastAsia="zh-Hans"/>
        </w:rPr>
        <w:t>3</w:t>
      </w:r>
      <w:r>
        <w:rPr>
          <w:rFonts w:ascii="仿宋_GB2312" w:hAnsi="仿宋_GB2312" w:eastAsia="仿宋_GB2312" w:cs="仿宋_GB2312"/>
          <w:sz w:val="32"/>
          <w:szCs w:val="32"/>
          <w:lang w:eastAsia="zh-Hans"/>
        </w:rPr>
        <w:t>0-</w:t>
      </w:r>
      <w:r>
        <w:rPr>
          <w:rFonts w:hint="default" w:ascii="仿宋_GB2312" w:hAnsi="仿宋_GB2312" w:eastAsia="仿宋_GB2312" w:cs="仿宋_GB2312"/>
          <w:sz w:val="32"/>
          <w:szCs w:val="32"/>
          <w:lang w:eastAsia="zh-Hans"/>
        </w:rPr>
        <w:t>16</w:t>
      </w:r>
      <w:r>
        <w:rPr>
          <w:rFonts w:hint="eastAsia" w:ascii="仿宋_GB2312" w:hAnsi="仿宋_GB2312" w:eastAsia="仿宋_GB2312" w:cs="仿宋_GB2312"/>
          <w:sz w:val="32"/>
          <w:szCs w:val="32"/>
          <w:lang w:val="en-US" w:eastAsia="zh-Hans"/>
        </w:rPr>
        <w:t>:</w:t>
      </w:r>
      <w:r>
        <w:rPr>
          <w:rFonts w:hint="default" w:ascii="仿宋_GB2312" w:hAnsi="仿宋_GB2312" w:eastAsia="仿宋_GB2312" w:cs="仿宋_GB2312"/>
          <w:sz w:val="32"/>
          <w:szCs w:val="32"/>
          <w:lang w:eastAsia="zh-Hans"/>
        </w:rPr>
        <w:t>00</w:t>
      </w:r>
      <w:r>
        <w:rPr>
          <w:rFonts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eastAsia="zh-Hans"/>
        </w:rPr>
        <w:t>亲子组</w:t>
      </w:r>
      <w:r>
        <w:rPr>
          <w:rFonts w:ascii="仿宋_GB2312" w:hAnsi="仿宋_GB2312" w:eastAsia="仿宋_GB2312" w:cs="仿宋_GB2312"/>
          <w:sz w:val="32"/>
          <w:szCs w:val="32"/>
          <w:lang w:eastAsia="zh-Hans"/>
        </w:rPr>
        <w:t>：</w:t>
      </w:r>
      <w:r>
        <w:rPr>
          <w:rFonts w:hint="default" w:ascii="仿宋_GB2312" w:hAnsi="仿宋_GB2312" w:eastAsia="仿宋_GB2312" w:cs="仿宋_GB2312"/>
          <w:sz w:val="32"/>
          <w:szCs w:val="32"/>
          <w:lang w:eastAsia="zh-Hans"/>
        </w:rPr>
        <w:t>16</w:t>
      </w:r>
      <w:r>
        <w:rPr>
          <w:rFonts w:hint="eastAsia" w:ascii="仿宋_GB2312" w:hAnsi="仿宋_GB2312" w:eastAsia="仿宋_GB2312" w:cs="仿宋_GB2312"/>
          <w:sz w:val="32"/>
          <w:szCs w:val="32"/>
          <w:lang w:eastAsia="zh-Hans"/>
        </w:rPr>
        <w:t>:</w:t>
      </w:r>
      <w:r>
        <w:rPr>
          <w:rFonts w:hint="default" w:ascii="仿宋_GB2312" w:hAnsi="仿宋_GB2312" w:eastAsia="仿宋_GB2312" w:cs="仿宋_GB2312"/>
          <w:sz w:val="32"/>
          <w:szCs w:val="32"/>
          <w:lang w:eastAsia="zh-Hans"/>
        </w:rPr>
        <w:t>3</w:t>
      </w:r>
      <w:r>
        <w:rPr>
          <w:rFonts w:ascii="仿宋_GB2312" w:hAnsi="仿宋_GB2312" w:eastAsia="仿宋_GB2312" w:cs="仿宋_GB2312"/>
          <w:sz w:val="32"/>
          <w:szCs w:val="32"/>
          <w:lang w:eastAsia="zh-Hans"/>
        </w:rPr>
        <w:t>0-</w:t>
      </w:r>
      <w:r>
        <w:rPr>
          <w:rFonts w:hint="default" w:ascii="仿宋_GB2312" w:hAnsi="仿宋_GB2312" w:eastAsia="仿宋_GB2312" w:cs="仿宋_GB2312"/>
          <w:sz w:val="32"/>
          <w:szCs w:val="32"/>
          <w:lang w:eastAsia="zh-Hans"/>
        </w:rPr>
        <w:t>17</w:t>
      </w:r>
      <w:r>
        <w:rPr>
          <w:rFonts w:ascii="仿宋_GB2312" w:hAnsi="仿宋_GB2312" w:eastAsia="仿宋_GB2312" w:cs="仿宋_GB2312"/>
          <w:sz w:val="32"/>
          <w:szCs w:val="32"/>
          <w:lang w:eastAsia="zh-Hans"/>
        </w:rPr>
        <w:t>:</w:t>
      </w:r>
      <w:r>
        <w:rPr>
          <w:rFonts w:hint="default" w:ascii="仿宋_GB2312" w:hAnsi="仿宋_GB2312" w:eastAsia="仿宋_GB2312" w:cs="仿宋_GB2312"/>
          <w:sz w:val="32"/>
          <w:szCs w:val="32"/>
          <w:lang w:eastAsia="zh-Hans"/>
        </w:rPr>
        <w:t>0</w:t>
      </w:r>
      <w:r>
        <w:rPr>
          <w:rFonts w:ascii="仿宋_GB2312" w:hAnsi="仿宋_GB2312" w:eastAsia="仿宋_GB2312" w:cs="仿宋_GB2312"/>
          <w:sz w:val="32"/>
          <w:szCs w:val="32"/>
          <w:lang w:eastAsia="zh-Hans"/>
        </w:rPr>
        <w:t>0</w:t>
      </w:r>
      <w:r>
        <w:rPr>
          <w:rFonts w:hint="eastAsia" w:ascii="仿宋_GB2312" w:hAnsi="仿宋_GB2312" w:eastAsia="仿宋_GB2312" w:cs="仿宋_GB2312"/>
          <w:sz w:val="32"/>
          <w:szCs w:val="32"/>
          <w:lang w:eastAsia="zh-Hans"/>
        </w:rPr>
        <w:t>在</w:t>
      </w:r>
      <w:r>
        <w:rPr>
          <w:rFonts w:hint="eastAsia" w:ascii="仿宋_GB2312" w:hAnsi="仿宋_GB2312" w:eastAsia="仿宋_GB2312" w:cs="仿宋_GB2312"/>
          <w:sz w:val="32"/>
          <w:szCs w:val="32"/>
        </w:rPr>
        <w:t>首钢滑雪大跳台广场</w:t>
      </w:r>
      <w:r>
        <w:rPr>
          <w:rFonts w:hint="eastAsia" w:ascii="仿宋_GB2312" w:hAnsi="仿宋_GB2312" w:eastAsia="仿宋_GB2312" w:cs="仿宋_GB2312"/>
          <w:sz w:val="32"/>
          <w:szCs w:val="32"/>
          <w:lang w:eastAsia="zh-Hans"/>
        </w:rPr>
        <w:t>签到。</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2.所有参赛队伍签到时需提交由本队所有队员（或监护人）亲笔签名的《</w:t>
      </w:r>
      <w:r>
        <w:rPr>
          <w:rFonts w:hint="eastAsia" w:ascii="仿宋_GB2312" w:hAnsi="仿宋_GB2312" w:eastAsia="仿宋_GB2312" w:cs="仿宋_GB2312"/>
          <w:sz w:val="32"/>
          <w:szCs w:val="32"/>
          <w:lang w:eastAsia="zh-CN"/>
        </w:rPr>
        <w:t>参赛声明</w:t>
      </w:r>
      <w:r>
        <w:rPr>
          <w:rFonts w:hint="eastAsia" w:ascii="仿宋_GB2312" w:hAnsi="仿宋_GB2312" w:eastAsia="仿宋_GB2312" w:cs="仿宋_GB2312"/>
          <w:sz w:val="32"/>
          <w:szCs w:val="32"/>
        </w:rPr>
        <w:t>》。</w:t>
      </w:r>
    </w:p>
    <w:p>
      <w:pPr>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3.活动现场签到并领取指卡、指北针和号码布，缴费参赛者领取参赛包。</w:t>
      </w:r>
    </w:p>
    <w:p>
      <w:pPr>
        <w:spacing w:line="560" w:lineRule="exact"/>
        <w:ind w:firstLine="640" w:firstLineChars="200"/>
        <w:jc w:val="both"/>
        <w:rPr>
          <w:rFonts w:ascii="黑体" w:hAnsi="黑体" w:eastAsia="黑体" w:cs="黑体"/>
          <w:sz w:val="32"/>
          <w:szCs w:val="32"/>
        </w:rPr>
      </w:pPr>
      <w:r>
        <w:rPr>
          <w:rFonts w:hint="eastAsia" w:ascii="黑体" w:hAnsi="黑体" w:eastAsia="黑体"/>
          <w:sz w:val="32"/>
          <w:szCs w:val="32"/>
        </w:rPr>
        <w:t>十八、本规程最终解释权归属大赛组委会，未尽事宜，另行通知</w:t>
      </w:r>
    </w:p>
    <w:p>
      <w:pPr>
        <w:jc w:val="both"/>
        <w:rPr>
          <w:rFonts w:ascii="宋体" w:hAnsi="宋体"/>
          <w:sz w:val="28"/>
          <w:szCs w:val="24"/>
        </w:rPr>
      </w:pPr>
    </w:p>
    <w:p>
      <w:pPr>
        <w:jc w:val="both"/>
        <w:rPr>
          <w:rFonts w:ascii="宋体" w:hAnsi="宋体"/>
          <w:sz w:val="28"/>
          <w:szCs w:val="24"/>
        </w:rPr>
      </w:pPr>
    </w:p>
    <w:sectPr>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DengXian">
    <w:altName w:val="宋体"/>
    <w:panose1 w:val="02010600030101010101"/>
    <w:charset w:val="86"/>
    <w:family w:val="auto"/>
    <w:pitch w:val="default"/>
    <w:sig w:usb0="00000000" w:usb1="00000000" w:usb2="00000016" w:usb3="00000000" w:csb0="0004000F" w:csb1="00000000"/>
  </w:font>
  <w:font w:name="DengXian">
    <w:altName w:val="宋体"/>
    <w:panose1 w:val="00000000000000000000"/>
    <w:charset w:val="86"/>
    <w:family w:val="auto"/>
    <w:pitch w:val="default"/>
    <w:sig w:usb0="00000000" w:usb1="00000000" w:usb2="00000000" w:usb3="00000000" w:csb0="00000000" w:csb1="00000000"/>
  </w:font>
  <w:font w:name="DengXian">
    <w:altName w:val="Segoe Print"/>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I1NjgxYTI2MjE4ZTQ1MDY1Zjk4ZGEzYzYxNDUwYmEifQ=="/>
  </w:docVars>
  <w:rsids>
    <w:rsidRoot w:val="00223C70"/>
    <w:rsid w:val="00034833"/>
    <w:rsid w:val="000763FD"/>
    <w:rsid w:val="00103AEA"/>
    <w:rsid w:val="0013639C"/>
    <w:rsid w:val="00155236"/>
    <w:rsid w:val="001B3574"/>
    <w:rsid w:val="001C007E"/>
    <w:rsid w:val="00223C70"/>
    <w:rsid w:val="00231307"/>
    <w:rsid w:val="0023254E"/>
    <w:rsid w:val="002939CB"/>
    <w:rsid w:val="00322498"/>
    <w:rsid w:val="00322789"/>
    <w:rsid w:val="00461140"/>
    <w:rsid w:val="004E7A78"/>
    <w:rsid w:val="005B7B3D"/>
    <w:rsid w:val="00605615"/>
    <w:rsid w:val="006229CF"/>
    <w:rsid w:val="006401C4"/>
    <w:rsid w:val="006514D8"/>
    <w:rsid w:val="00684A96"/>
    <w:rsid w:val="006A3B5F"/>
    <w:rsid w:val="006B49FA"/>
    <w:rsid w:val="006E7488"/>
    <w:rsid w:val="007034B8"/>
    <w:rsid w:val="00757B1A"/>
    <w:rsid w:val="0076679F"/>
    <w:rsid w:val="007B0900"/>
    <w:rsid w:val="00801D83"/>
    <w:rsid w:val="00803083"/>
    <w:rsid w:val="00854FCE"/>
    <w:rsid w:val="008A531A"/>
    <w:rsid w:val="00903565"/>
    <w:rsid w:val="00930DC9"/>
    <w:rsid w:val="00932897"/>
    <w:rsid w:val="009741F7"/>
    <w:rsid w:val="009A4879"/>
    <w:rsid w:val="009C7104"/>
    <w:rsid w:val="009F07E7"/>
    <w:rsid w:val="009F462C"/>
    <w:rsid w:val="00A30017"/>
    <w:rsid w:val="00A356DA"/>
    <w:rsid w:val="00A5011A"/>
    <w:rsid w:val="00A62310"/>
    <w:rsid w:val="00A64E84"/>
    <w:rsid w:val="00A77FED"/>
    <w:rsid w:val="00A84EB3"/>
    <w:rsid w:val="00AF753A"/>
    <w:rsid w:val="00B2544B"/>
    <w:rsid w:val="00BA3F99"/>
    <w:rsid w:val="00C06889"/>
    <w:rsid w:val="00C17129"/>
    <w:rsid w:val="00C55D74"/>
    <w:rsid w:val="00C649B6"/>
    <w:rsid w:val="00C77575"/>
    <w:rsid w:val="00CE6C0B"/>
    <w:rsid w:val="00D14250"/>
    <w:rsid w:val="00D44B66"/>
    <w:rsid w:val="00DA0E7A"/>
    <w:rsid w:val="00E00F29"/>
    <w:rsid w:val="00F412EA"/>
    <w:rsid w:val="00F9012A"/>
    <w:rsid w:val="00FB38A3"/>
    <w:rsid w:val="02624152"/>
    <w:rsid w:val="0379623E"/>
    <w:rsid w:val="065D35AE"/>
    <w:rsid w:val="0A6A5164"/>
    <w:rsid w:val="0BFC72C9"/>
    <w:rsid w:val="0E49572E"/>
    <w:rsid w:val="0E8A518C"/>
    <w:rsid w:val="12C427C2"/>
    <w:rsid w:val="14E754B8"/>
    <w:rsid w:val="154274AE"/>
    <w:rsid w:val="16D42DFB"/>
    <w:rsid w:val="1A5F56EF"/>
    <w:rsid w:val="1F4855F8"/>
    <w:rsid w:val="1F5F3A9B"/>
    <w:rsid w:val="1F7363E0"/>
    <w:rsid w:val="205E7249"/>
    <w:rsid w:val="2069260F"/>
    <w:rsid w:val="230D5405"/>
    <w:rsid w:val="25A85D99"/>
    <w:rsid w:val="26FD73B2"/>
    <w:rsid w:val="27F62D89"/>
    <w:rsid w:val="293B10D5"/>
    <w:rsid w:val="2A9621EC"/>
    <w:rsid w:val="2BCC043F"/>
    <w:rsid w:val="334C5D2A"/>
    <w:rsid w:val="3457535B"/>
    <w:rsid w:val="34BD5A35"/>
    <w:rsid w:val="35B650DE"/>
    <w:rsid w:val="3757DF6C"/>
    <w:rsid w:val="38424E54"/>
    <w:rsid w:val="3C8D7A42"/>
    <w:rsid w:val="3CF71FAC"/>
    <w:rsid w:val="42B1602D"/>
    <w:rsid w:val="43601A0D"/>
    <w:rsid w:val="487E46E3"/>
    <w:rsid w:val="498D598B"/>
    <w:rsid w:val="4BEF7DD1"/>
    <w:rsid w:val="4D7024DB"/>
    <w:rsid w:val="500D190F"/>
    <w:rsid w:val="51AA71AA"/>
    <w:rsid w:val="538D089F"/>
    <w:rsid w:val="558031EE"/>
    <w:rsid w:val="5899463A"/>
    <w:rsid w:val="5A0123F1"/>
    <w:rsid w:val="5B3A05DC"/>
    <w:rsid w:val="5D4A2737"/>
    <w:rsid w:val="5F7F5B15"/>
    <w:rsid w:val="633E701D"/>
    <w:rsid w:val="648570CD"/>
    <w:rsid w:val="65B55790"/>
    <w:rsid w:val="666B22F3"/>
    <w:rsid w:val="6B4F1FC6"/>
    <w:rsid w:val="6FFF0A92"/>
    <w:rsid w:val="70BF31E0"/>
    <w:rsid w:val="790A599B"/>
    <w:rsid w:val="7DF52625"/>
    <w:rsid w:val="DF65B49D"/>
    <w:rsid w:val="EFAF766C"/>
    <w:rsid w:val="FBDABF66"/>
    <w:rsid w:val="FFF628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Date"/>
    <w:basedOn w:val="1"/>
    <w:next w:val="1"/>
    <w:link w:val="7"/>
    <w:unhideWhenUsed/>
    <w:qFormat/>
    <w:uiPriority w:val="99"/>
    <w:pPr>
      <w:ind w:left="100" w:leftChars="2500"/>
    </w:pPr>
  </w:style>
  <w:style w:type="paragraph" w:customStyle="1" w:styleId="6">
    <w:name w:val="列表段落1"/>
    <w:basedOn w:val="1"/>
    <w:qFormat/>
    <w:uiPriority w:val="34"/>
    <w:pPr>
      <w:ind w:firstLine="420" w:firstLineChars="200"/>
    </w:pPr>
  </w:style>
  <w:style w:type="character" w:customStyle="1" w:styleId="7">
    <w:name w:val="日期 字符"/>
    <w:basedOn w:val="5"/>
    <w:link w:val="3"/>
    <w:semiHidden/>
    <w:qFormat/>
    <w:uiPriority w:val="99"/>
    <w:rPr>
      <w:rFonts w:ascii="Times New Roman" w:hAnsi="Times New Roman" w:eastAsia="宋体" w:cs="Times New Roman"/>
      <w:sz w:val="21"/>
      <w:szCs w:val="20"/>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2676</Words>
  <Characters>2909</Characters>
  <Lines>17</Lines>
  <Paragraphs>4</Paragraphs>
  <TotalTime>31</TotalTime>
  <ScaleCrop>false</ScaleCrop>
  <LinksUpToDate>false</LinksUpToDate>
  <CharactersWithSpaces>2913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2021-07-28T22:54:00Z</dcterms:created>
  <dc:creator>李 凡</dc:creator>
  <cp:lastModifiedBy>暴走的奇神</cp:lastModifiedBy>
  <dcterms:modified xsi:type="dcterms:W3CDTF">2022-07-13T04:38:50Z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E8BE3C7BBFB122F2AAE7C3627F9EE300</vt:lpwstr>
  </property>
</Properties>
</file>