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2022年京津冀网球俱乐部团体积分赛“熔断机制”</w:t>
      </w:r>
    </w:p>
    <w:p>
      <w:pPr>
        <w:spacing w:line="360" w:lineRule="auto"/>
        <w:ind w:firstLine="420" w:firstLineChars="0"/>
        <w:rPr>
          <w:rFonts w:hint="eastAsia" w:asciiTheme="majorEastAsia" w:hAnsiTheme="majorEastAsia" w:eastAsiaTheme="majorEastAsia" w:cstheme="majorEastAsia"/>
          <w:sz w:val="24"/>
          <w:szCs w:val="24"/>
        </w:rPr>
      </w:pPr>
    </w:p>
    <w:p>
      <w:pPr>
        <w:spacing w:line="360" w:lineRule="auto"/>
        <w:ind w:firstLine="420"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为了确保参赛选手身体健康和生命财产安全，《体育总局关于建立健全体育赛事活动“熔断”机制的通知》，制定比赛“熔断”机制。如赛事触发“熔断”机制，有主办方立即中止比赛，并依照应急管理方案相应处置流程执行。</w:t>
      </w:r>
    </w:p>
    <w:p>
      <w:pPr>
        <w:spacing w:line="360" w:lineRule="auto"/>
        <w:ind w:firstLine="420" w:firstLineChars="0"/>
        <w:rPr>
          <w:rFonts w:hint="eastAsia" w:asciiTheme="majorEastAsia" w:hAnsiTheme="majorEastAsia" w:eastAsiaTheme="majorEastAsia" w:cstheme="majorEastAsia"/>
          <w:sz w:val="24"/>
          <w:szCs w:val="24"/>
        </w:rPr>
      </w:pPr>
    </w:p>
    <w:p>
      <w:pPr>
        <w:numPr>
          <w:ilvl w:val="0"/>
          <w:numId w:val="1"/>
        </w:num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2022年京津冀网球俱乐部团体积分赛“熔断”机制启动条件：</w:t>
      </w:r>
    </w:p>
    <w:p>
      <w:pPr>
        <w:numPr>
          <w:ilvl w:val="0"/>
          <w:numId w:val="2"/>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赛事活动综合方案（包括：赛事组织方案、赛事疫情防控及医疗保障方案、赛事应急保障方案）无法达到北京市网球运动管理中心（后称“中心”）评估合格标准，且拒不整改或者整改未达到合格</w:t>
      </w:r>
      <w:r>
        <w:rPr>
          <w:rFonts w:hint="eastAsia" w:asciiTheme="majorEastAsia" w:hAnsiTheme="majorEastAsia" w:eastAsiaTheme="majorEastAsia" w:cstheme="majorEastAsia"/>
          <w:sz w:val="24"/>
          <w:szCs w:val="24"/>
          <w:lang w:val="en-US" w:eastAsia="zh-CN"/>
        </w:rPr>
        <w:t>标准</w:t>
      </w:r>
      <w:r>
        <w:rPr>
          <w:rFonts w:hint="eastAsia" w:asciiTheme="majorEastAsia" w:hAnsiTheme="majorEastAsia" w:eastAsiaTheme="majorEastAsia" w:cstheme="majorEastAsia"/>
          <w:sz w:val="24"/>
          <w:szCs w:val="24"/>
        </w:rPr>
        <w:t>；</w:t>
      </w:r>
    </w:p>
    <w:p>
      <w:pPr>
        <w:numPr>
          <w:ilvl w:val="0"/>
          <w:numId w:val="2"/>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疫情原因：如比赛前，赛事举办当地出现社会面疫情情况，根据当地体育局相关要求和规定，延期或者取消赛事；比赛过程中，</w:t>
      </w:r>
      <w:r>
        <w:rPr>
          <w:rFonts w:hint="eastAsia" w:asciiTheme="majorEastAsia" w:hAnsiTheme="majorEastAsia" w:eastAsiaTheme="majorEastAsia" w:cstheme="majorEastAsia"/>
          <w:sz w:val="24"/>
          <w:szCs w:val="24"/>
          <w:lang w:val="en-US" w:eastAsia="zh-CN"/>
        </w:rPr>
        <w:t>现场</w:t>
      </w:r>
      <w:bookmarkStart w:id="0" w:name="_GoBack"/>
      <w:bookmarkEnd w:id="0"/>
      <w:r>
        <w:rPr>
          <w:rFonts w:hint="eastAsia" w:asciiTheme="majorEastAsia" w:hAnsiTheme="majorEastAsia" w:eastAsiaTheme="majorEastAsia" w:cstheme="majorEastAsia"/>
          <w:sz w:val="24"/>
          <w:szCs w:val="24"/>
        </w:rPr>
        <w:t>发现新冠肺炎呈阳性的感染者时，启动“熔断”机制；</w:t>
      </w:r>
    </w:p>
    <w:p>
      <w:pPr>
        <w:numPr>
          <w:ilvl w:val="0"/>
          <w:numId w:val="2"/>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赛事活动当时，有气象、水利、地震、自然资源、环保、交通运输、卫生健康、应急管理部门发出的任何影响赛事安全的预警信息及有关自然灾害和事故信息的情况。包括不仅限于：水旱灾害、气象灾害、生物灾害、大灾等灾害信息；各类安全事故、交通运输事故、体育实施和设备事故、环境污染和生态破坏事件等信息的情况；</w:t>
      </w:r>
    </w:p>
    <w:p>
      <w:pPr>
        <w:numPr>
          <w:ilvl w:val="0"/>
          <w:numId w:val="2"/>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赛事活动场地条件无法达到中心评估合格标准，且拒不整改或整改后仍无法达到评估合格标准的；</w:t>
      </w:r>
    </w:p>
    <w:p>
      <w:pPr>
        <w:numPr>
          <w:ilvl w:val="0"/>
          <w:numId w:val="2"/>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赛事活动期间有社会事件，包括恐怖袭击事件、社会群体事件和涉外突发事件发生的情况；</w:t>
      </w:r>
    </w:p>
    <w:p>
      <w:pPr>
        <w:numPr>
          <w:ilvl w:val="0"/>
          <w:numId w:val="2"/>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赛事活动期间存在其他可能导致不具备办赛条件的情形，尤其是赛事中发现必须停止赛事活动的安全隐患的情况。</w:t>
      </w:r>
    </w:p>
    <w:p>
      <w:pPr>
        <w:numPr>
          <w:numId w:val="0"/>
        </w:numPr>
        <w:spacing w:line="360" w:lineRule="auto"/>
        <w:ind w:leftChars="0"/>
        <w:rPr>
          <w:rFonts w:hint="eastAsia" w:asciiTheme="majorEastAsia" w:hAnsiTheme="majorEastAsia" w:eastAsiaTheme="majorEastAsia" w:cstheme="majorEastAsia"/>
          <w:sz w:val="24"/>
          <w:szCs w:val="24"/>
        </w:rPr>
      </w:pPr>
    </w:p>
    <w:p>
      <w:pPr>
        <w:numPr>
          <w:ilvl w:val="0"/>
          <w:numId w:val="1"/>
        </w:num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“熔断”机制运行程序：</w:t>
      </w:r>
    </w:p>
    <w:p>
      <w:pPr>
        <w:numPr>
          <w:ilvl w:val="0"/>
          <w:numId w:val="3"/>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“熔断”机制启动条件发生后，由中心提出“熔断”动议；</w:t>
      </w:r>
    </w:p>
    <w:p>
      <w:pPr>
        <w:numPr>
          <w:ilvl w:val="0"/>
          <w:numId w:val="3"/>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由“中心”主要负责人签字确认启动“熔断”机制。</w:t>
      </w:r>
    </w:p>
    <w:p>
      <w:pPr>
        <w:numPr>
          <w:numId w:val="0"/>
        </w:numPr>
        <w:spacing w:line="360" w:lineRule="auto"/>
        <w:ind w:leftChars="0"/>
        <w:rPr>
          <w:rFonts w:hint="eastAsia" w:asciiTheme="majorEastAsia" w:hAnsiTheme="majorEastAsia" w:eastAsiaTheme="majorEastAsia" w:cstheme="majorEastAsia"/>
          <w:sz w:val="24"/>
          <w:szCs w:val="24"/>
        </w:rPr>
      </w:pPr>
    </w:p>
    <w:p>
      <w:pPr>
        <w:numPr>
          <w:ilvl w:val="0"/>
          <w:numId w:val="1"/>
        </w:num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“熔断”机制处置措施：</w:t>
      </w:r>
    </w:p>
    <w:p>
      <w:pPr>
        <w:numPr>
          <w:ilvl w:val="0"/>
          <w:numId w:val="4"/>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赛前“熔断”：在比赛前出现“熔断”机制启动条件的情况，“中心”将比赛“熔断”书面告知比赛执行方，同时通知其他相关部门；如果赛事执行方拒绝执行赛事“熔断”，“中心”将通过公示的方式宣布中止比赛活动，并追究赛事执行方相关法律责任；</w:t>
      </w:r>
    </w:p>
    <w:p>
      <w:pPr>
        <w:numPr>
          <w:ilvl w:val="0"/>
          <w:numId w:val="4"/>
        </w:numPr>
        <w:spacing w:line="360" w:lineRule="auto"/>
        <w:ind w:left="425" w:leftChars="0" w:hanging="425"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赛中“熔断”：在赛事活动过程中出现”熔断“机制启动条件的情况，“中心”第一时间通知赛事执行方中止比赛；如赛事执行方拒绝执行赛事“熔断”，“中心”将联合相关部门中止比赛，并追究赛事执行方相关法律责任。</w:t>
      </w:r>
    </w:p>
    <w:p>
      <w:pPr>
        <w:spacing w:line="360" w:lineRule="auto"/>
        <w:rPr>
          <w:rFonts w:hint="eastAsia" w:asciiTheme="majorEastAsia" w:hAnsiTheme="majorEastAsia" w:eastAsiaTheme="majorEastAsia" w:cstheme="majorEastAsia"/>
          <w:sz w:val="24"/>
          <w:szCs w:val="24"/>
        </w:rPr>
      </w:pPr>
    </w:p>
    <w:p>
      <w:pPr>
        <w:spacing w:line="360" w:lineRule="auto"/>
        <w:rPr>
          <w:rFonts w:hint="eastAsia" w:asciiTheme="majorEastAsia" w:hAnsiTheme="majorEastAsia" w:eastAsiaTheme="majorEastAsia" w:cstheme="maj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584E07"/>
    <w:multiLevelType w:val="singleLevel"/>
    <w:tmpl w:val="A8584E07"/>
    <w:lvl w:ilvl="0" w:tentative="0">
      <w:start w:val="1"/>
      <w:numFmt w:val="decimal"/>
      <w:lvlText w:val="%1."/>
      <w:lvlJc w:val="left"/>
      <w:pPr>
        <w:ind w:left="425" w:hanging="425"/>
      </w:pPr>
      <w:rPr>
        <w:rFonts w:hint="default"/>
      </w:rPr>
    </w:lvl>
  </w:abstractNum>
  <w:abstractNum w:abstractNumId="1">
    <w:nsid w:val="F9376992"/>
    <w:multiLevelType w:val="singleLevel"/>
    <w:tmpl w:val="F9376992"/>
    <w:lvl w:ilvl="0" w:tentative="0">
      <w:start w:val="1"/>
      <w:numFmt w:val="decimal"/>
      <w:lvlText w:val="%1."/>
      <w:lvlJc w:val="left"/>
      <w:pPr>
        <w:ind w:left="425" w:hanging="425"/>
      </w:pPr>
      <w:rPr>
        <w:rFonts w:hint="default"/>
      </w:rPr>
    </w:lvl>
  </w:abstractNum>
  <w:abstractNum w:abstractNumId="2">
    <w:nsid w:val="20A697BB"/>
    <w:multiLevelType w:val="singleLevel"/>
    <w:tmpl w:val="20A697BB"/>
    <w:lvl w:ilvl="0" w:tentative="0">
      <w:start w:val="1"/>
      <w:numFmt w:val="decimal"/>
      <w:lvlText w:val="%1."/>
      <w:lvlJc w:val="left"/>
      <w:pPr>
        <w:ind w:left="425" w:hanging="425"/>
      </w:pPr>
      <w:rPr>
        <w:rFonts w:hint="default"/>
      </w:rPr>
    </w:lvl>
  </w:abstractNum>
  <w:abstractNum w:abstractNumId="3">
    <w:nsid w:val="3AC09CCC"/>
    <w:multiLevelType w:val="singleLevel"/>
    <w:tmpl w:val="3AC09CCC"/>
    <w:lvl w:ilvl="0" w:tentative="0">
      <w:start w:val="1"/>
      <w:numFmt w:val="chineseCount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4YmZiZGJiN2U4MjQxZDBlYTk1ZTViNDRhNTliMjYifQ=="/>
  </w:docVars>
  <w:rsids>
    <w:rsidRoot w:val="4F1471E8"/>
    <w:rsid w:val="4F1471E8"/>
    <w:rsid w:val="76153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877</Words>
  <Characters>883</Characters>
  <Lines>0</Lines>
  <Paragraphs>0</Paragraphs>
  <TotalTime>6</TotalTime>
  <ScaleCrop>false</ScaleCrop>
  <LinksUpToDate>false</LinksUpToDate>
  <CharactersWithSpaces>885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2022-07-30T05:54:00Z</dcterms:created>
  <dc:creator>airmanlvtao</dc:creator>
  <cp:lastModifiedBy>airmanlvtao</cp:lastModifiedBy>
  <dcterms:modified xsi:type="dcterms:W3CDTF">2022-07-30T06:00:25Z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C019BEC20D9747B4B524C2B9086C4A14</vt:lpwstr>
  </property>
</Properties>
</file>