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365"/>
        </w:tabs>
        <w:spacing w:line="520" w:lineRule="exact"/>
        <w:rPr>
          <w:rFonts w:ascii="黑体" w:hAnsi="黑体" w:eastAsia="黑体"/>
          <w:sz w:val="32"/>
        </w:rPr>
      </w:pPr>
      <w:r>
        <w:rPr>
          <w:rFonts w:ascii="黑体" w:hAnsi="黑体" w:eastAsia="黑体"/>
          <w:sz w:val="32"/>
        </w:rPr>
        <mc:AlternateContent>
          <mc:Choice Requires="wpg">
            <w:drawing>
              <wp:anchor distT="0" distB="0" distL="114300" distR="114300" simplePos="0" relativeHeight="251659264" behindDoc="0" locked="0" layoutInCell="1" allowOverlap="1">
                <wp:simplePos x="0" y="0"/>
                <wp:positionH relativeFrom="column">
                  <wp:posOffset>-226695</wp:posOffset>
                </wp:positionH>
                <wp:positionV relativeFrom="paragraph">
                  <wp:posOffset>0</wp:posOffset>
                </wp:positionV>
                <wp:extent cx="6172200" cy="8221980"/>
                <wp:effectExtent l="0" t="0" r="0" b="0"/>
                <wp:wrapNone/>
                <wp:docPr id="5" name="Group 5"/>
                <wp:cNvGraphicFramePr/>
                <a:graphic xmlns:a="http://schemas.openxmlformats.org/drawingml/2006/main">
                  <a:graphicData uri="http://schemas.microsoft.com/office/word/2010/wordprocessingGroup">
                    <wpg:wgp>
                      <wpg:cNvGrpSpPr/>
                      <wpg:grpSpPr>
                        <a:xfrm>
                          <a:off x="0" y="0"/>
                          <a:ext cx="6172200" cy="8221980"/>
                          <a:chOff x="10" y="26"/>
                          <a:chExt cx="97" cy="129482"/>
                        </a:xfrm>
                      </wpg:grpSpPr>
                      <wps:wsp>
                        <wps:cNvPr id="6" name="Line 6"/>
                        <wps:cNvCnPr/>
                        <wps:spPr bwMode="auto">
                          <a:xfrm>
                            <a:off x="10" y="26"/>
                            <a:ext cx="98" cy="0"/>
                          </a:xfrm>
                          <a:prstGeom prst="line">
                            <a:avLst/>
                          </a:prstGeom>
                          <a:noFill/>
                          <a:ln>
                            <a:noFill/>
                          </a:ln>
                        </wps:spPr>
                        <wps:bodyPr/>
                      </wps:wsp>
                      <wps:wsp>
                        <wps:cNvPr id="7" name="Line 7"/>
                        <wps:cNvCnPr/>
                        <wps:spPr bwMode="auto">
                          <a:xfrm>
                            <a:off x="10" y="156"/>
                            <a:ext cx="98" cy="0"/>
                          </a:xfrm>
                          <a:prstGeom prst="line">
                            <a:avLst/>
                          </a:prstGeom>
                          <a:noFill/>
                          <a:ln>
                            <a:noFill/>
                          </a:ln>
                        </wps:spPr>
                        <wps:bodyPr/>
                      </wps:wsp>
                    </wpg:wgp>
                  </a:graphicData>
                </a:graphic>
              </wp:anchor>
            </w:drawing>
          </mc:Choice>
          <mc:Fallback>
            <w:pict>
              <v:group id="Group 5" o:spid="_x0000_s1026" o:spt="203" style="position:absolute;left:0pt;margin-left:-17.85pt;margin-top:0pt;height:647.4pt;width:486pt;z-index:251659264;mso-width-relative:page;mso-height-relative:page;" coordorigin="10,26" coordsize="97,129482" o:gfxdata="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D1UPA9kAAAAJAQAADwAAAAAA&#10;AAABACAAAAAiAAAAZHJzL2Rvd25yZXYueG1sUEsBAhQAFAAAAAgAh07iQPrfhVASAgAAqwUAAA4A&#10;AAAAAAAAAQAgAAAAKAEAAGRycy9lMm9Eb2MueG1sUEsFBgAAAAAGAAYAWQEAAKwFAAAAAA==&#10;">
                <o:lock v:ext="edit" aspectratio="f"/>
                <v:line id="Line 6" o:spid="_x0000_s1026" o:spt="20" style="position:absolute;left:10;top:26;height:0;width:98;" filled="f" stroked="f" coordsize="21600,21600" o:gfxdata="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dXbb28AAAA&#10;2gAAAA8AAAAAAAAAAQAgAAAAIgAAAGRycy9kb3ducmV2LnhtbFBLAQIUABQAAAAIAIdO4kAzLwWe&#10;OwAAADkAAAAQAAAAAAAAAAEAIAAAAAsBAABkcnMvc2hhcGV4bWwueG1sUEsFBgAAAAAGAAYAWwEA&#10;ALUDAAAAAA==&#10;">
                  <v:fill on="f" focussize="0,0"/>
                  <v:stroke on="f"/>
                  <v:imagedata o:title=""/>
                  <o:lock v:ext="edit" aspectratio="f"/>
                </v:line>
                <v:line id="Line 7" o:spid="_x0000_s1026" o:spt="20" style="position:absolute;left:10;top:156;height:0;width:98;" filled="f" stroked="f" coordsize="21600,21600" o:gfxdata="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gbyCa8AAAA&#10;2gAAAA8AAAAAAAAAAQAgAAAAIgAAAGRycy9kb3ducmV2LnhtbFBLAQIUABQAAAAIAIdO4kAzLwWe&#10;OwAAADkAAAAQAAAAAAAAAAEAIAAAAAsBAABkcnMvc2hhcGV4bWwueG1sUEsFBgAAAAAGAAYAWwEA&#10;ALUDAAAAAA==&#10;">
                  <v:fill on="f" focussize="0,0"/>
                  <v:stroke on="f"/>
                  <v:imagedata o:title=""/>
                  <o:lock v:ext="edit" aspectratio="f"/>
                </v:line>
              </v:group>
            </w:pict>
          </mc:Fallback>
        </mc:AlternateContent>
      </w:r>
      <w:r>
        <w:rPr>
          <w:rFonts w:hint="eastAsia" w:ascii="黑体" w:hAnsi="黑体" w:eastAsia="黑体"/>
          <w:sz w:val="32"/>
        </w:rPr>
        <w:t>附件1</w:t>
      </w:r>
    </w:p>
    <w:p>
      <w:pPr>
        <w:spacing w:line="560" w:lineRule="exact"/>
        <w:jc w:val="center"/>
        <w:rPr>
          <w:rFonts w:ascii="方正小标宋简体" w:hAnsi="仿宋" w:eastAsia="方正小标宋简体"/>
          <w:sz w:val="44"/>
          <w:szCs w:val="44"/>
        </w:rPr>
      </w:pP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2023年北京市健身气功站点联赛竞赛规程</w:t>
      </w:r>
    </w:p>
    <w:p>
      <w:pPr>
        <w:spacing w:line="560" w:lineRule="exact"/>
        <w:rPr>
          <w:rFonts w:ascii="仿宋" w:hAnsi="仿宋" w:eastAsia="仿宋"/>
          <w:sz w:val="32"/>
          <w:szCs w:val="32"/>
        </w:rPr>
      </w:pPr>
      <w:r>
        <w:rPr>
          <w:rFonts w:hint="eastAsia" w:ascii="仿宋" w:hAnsi="仿宋" w:eastAsia="仿宋"/>
          <w:sz w:val="32"/>
          <w:szCs w:val="32"/>
        </w:rPr>
        <w:t xml:space="preserve">    </w:t>
      </w:r>
    </w:p>
    <w:p>
      <w:pPr>
        <w:pStyle w:val="7"/>
        <w:numPr>
          <w:ilvl w:val="0"/>
          <w:numId w:val="1"/>
        </w:numPr>
        <w:tabs>
          <w:tab w:val="left" w:pos="5527"/>
        </w:tabs>
        <w:spacing w:line="560" w:lineRule="exact"/>
        <w:ind w:firstLineChars="0"/>
        <w:rPr>
          <w:rFonts w:ascii="黑体" w:hAnsi="黑体" w:eastAsia="黑体"/>
          <w:sz w:val="32"/>
          <w:szCs w:val="32"/>
        </w:rPr>
      </w:pPr>
      <w:r>
        <w:rPr>
          <w:rFonts w:hint="eastAsia" w:ascii="黑体" w:hAnsi="黑体" w:eastAsia="黑体"/>
          <w:sz w:val="32"/>
          <w:szCs w:val="32"/>
        </w:rPr>
        <w:t>比赛时间</w:t>
      </w:r>
      <w:r>
        <w:rPr>
          <w:rFonts w:hint="eastAsia" w:ascii="黑体" w:hAnsi="黑体" w:eastAsia="黑体"/>
          <w:sz w:val="32"/>
          <w:szCs w:val="32"/>
          <w:lang w:eastAsia="zh-CN"/>
        </w:rPr>
        <w:tab/>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2023年6月10日</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比赛地点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大兴区体育中心（大兴区兴华大街二段15号-1）</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主办单位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北京市社会体育管理中心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大兴区体育局</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承办单位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北京市健身气功协会</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参赛项目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（一）集体赛项目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1.健身气功</w:t>
      </w:r>
      <w:r>
        <w:rPr>
          <w:rFonts w:hint="eastAsia" w:ascii="宋体" w:hAnsi="宋体" w:cs="宋体"/>
          <w:sz w:val="32"/>
          <w:szCs w:val="32"/>
        </w:rPr>
        <w:t>•</w:t>
      </w:r>
      <w:r>
        <w:rPr>
          <w:rFonts w:hint="eastAsia" w:ascii="仿宋_GB2312" w:hAnsi="仿宋_GB2312" w:eastAsia="仿宋_GB2312" w:cs="仿宋_GB2312"/>
          <w:sz w:val="32"/>
          <w:szCs w:val="32"/>
        </w:rPr>
        <w:t>易筋经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2.健身气功</w:t>
      </w:r>
      <w:r>
        <w:rPr>
          <w:rFonts w:hint="eastAsia" w:ascii="宋体" w:hAnsi="宋体" w:cs="宋体"/>
          <w:sz w:val="32"/>
          <w:szCs w:val="32"/>
        </w:rPr>
        <w:t>•</w:t>
      </w:r>
      <w:r>
        <w:rPr>
          <w:rFonts w:hint="eastAsia" w:ascii="仿宋_GB2312" w:hAnsi="仿宋_GB2312" w:eastAsia="仿宋_GB2312" w:cs="仿宋_GB2312"/>
          <w:sz w:val="32"/>
          <w:szCs w:val="32"/>
        </w:rPr>
        <w:t>五禽戏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3.健身气功</w:t>
      </w:r>
      <w:r>
        <w:rPr>
          <w:rFonts w:hint="eastAsia" w:ascii="宋体" w:hAnsi="宋体" w:cs="宋体"/>
          <w:sz w:val="32"/>
          <w:szCs w:val="32"/>
        </w:rPr>
        <w:t>•</w:t>
      </w:r>
      <w:r>
        <w:rPr>
          <w:rFonts w:hint="eastAsia" w:ascii="仿宋_GB2312" w:hAnsi="仿宋_GB2312" w:eastAsia="仿宋_GB2312" w:cs="仿宋_GB2312"/>
          <w:sz w:val="32"/>
          <w:szCs w:val="32"/>
        </w:rPr>
        <w:t>八段锦</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4.气舞</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（二）个人赛项目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1.健身气功</w:t>
      </w:r>
      <w:r>
        <w:rPr>
          <w:rFonts w:hint="eastAsia" w:ascii="宋体" w:hAnsi="宋体" w:cs="宋体"/>
          <w:sz w:val="32"/>
          <w:szCs w:val="32"/>
        </w:rPr>
        <w:t>•</w:t>
      </w:r>
      <w:r>
        <w:rPr>
          <w:rFonts w:hint="eastAsia" w:ascii="仿宋_GB2312" w:hAnsi="仿宋_GB2312" w:eastAsia="仿宋_GB2312" w:cs="仿宋_GB2312"/>
          <w:sz w:val="32"/>
          <w:szCs w:val="32"/>
        </w:rPr>
        <w:t>易筋经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2.健身气功</w:t>
      </w:r>
      <w:r>
        <w:rPr>
          <w:rFonts w:hint="eastAsia" w:ascii="宋体" w:hAnsi="宋体" w:cs="宋体"/>
          <w:sz w:val="32"/>
          <w:szCs w:val="32"/>
        </w:rPr>
        <w:t>•</w:t>
      </w:r>
      <w:r>
        <w:rPr>
          <w:rFonts w:hint="eastAsia" w:ascii="仿宋_GB2312" w:hAnsi="仿宋_GB2312" w:eastAsia="仿宋_GB2312" w:cs="仿宋_GB2312"/>
          <w:sz w:val="32"/>
          <w:szCs w:val="32"/>
        </w:rPr>
        <w:t>五禽戏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3.健身气功</w:t>
      </w:r>
      <w:r>
        <w:rPr>
          <w:rFonts w:hint="eastAsia" w:ascii="宋体" w:hAnsi="宋体" w:cs="宋体"/>
          <w:sz w:val="32"/>
          <w:szCs w:val="32"/>
        </w:rPr>
        <w:t>•</w:t>
      </w:r>
      <w:r>
        <w:rPr>
          <w:rFonts w:hint="eastAsia" w:ascii="仿宋_GB2312" w:hAnsi="仿宋_GB2312" w:eastAsia="仿宋_GB2312" w:cs="仿宋_GB2312"/>
          <w:sz w:val="32"/>
          <w:szCs w:val="32"/>
        </w:rPr>
        <w:t>八段锦</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比赛安排</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（一）比赛采用国家体育总局健身气功管理中心2021年发行的《健身气功竞赛规则与裁判法》。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（二）集体赛项目参赛队员上场队形均为“一”字形。</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（三）易筋经、五禽戏、八段锦比赛集体赛和个人赛参赛项目均为国家体育总局健身气功管理中心推广的缩短版普及功法。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气舞比赛，从9种健身气功普及功法和4种竞赛功法中选取动作，自编套路，自配音乐，自配LED动态背景（要求为横屏16:9比例、1080P以上高清MP4格式，无版权争议，无不相关内容），自选服装，时长为4分40秒至5分20秒。其中套路编排内容不得少于6种功法元素，且须有一种功法是完整动作。</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参赛资格</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（一）各区（含经开区、燕山地区）各选拔3支代表队参赛。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每支代表队须以2022年12月31日前批准注册的健身气功活动站点为单位组队参赛。参赛人员要求身体健康，年龄在18周岁至65周岁（含18周岁和65周岁）。每队限报领队兼教练1名（可兼队员）、队员6名、替补1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（三）每支代表队限报2个集体赛项目。每个集体赛项目需6名队员上场参赛，其中男性队员不少于1名。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（四）每支代表队限选6名队员报名参加个人赛，每名队员限报1个个人赛项目。</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（五）替补队员的报项需与被替换队员的报项一致。</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录取名次和奖励</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（一）集体赛各项目设一、二、三等奖，其中一等奖录取参赛队数的20%，二等奖录取参赛队数的30%，三等奖录取参赛队数的50%，所有奖项均按四舍五入的方法录取名次。</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（二）个人赛各项目录取前8名，若单项参赛人数等于或不足8人时，以实际参赛人数减1录取名次。</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以站点为单位的团体奖，录取前8名。以站点代表队获得集体赛和个人赛奖项所对应分值的总和进行评比。集体赛一、二、三等奖对应的分值为18、14、12，个人赛前8名对应的分值为9、7、6、5、4、3、2、1，名次确定按照团体总分由高到低排列名次，如团体总分相等，则集体赛总分高者排位列前；如再相等，则按照2021年出版发行的《健身气功竞赛规则与裁判法》第二章第十三条执行。</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（四）为获得团体奖、集体奖的代表队颁发奖杯和证书；为获得个人奖前3名的队员颁发奖牌和证书，为获得个人奖4至8名的队员颁发证书。</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领队会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比赛开始前召开领队会，时间：2023年5月31日14:30，地点：大兴区体育中心。会上进行比赛抽签，请各队伍领队按时参加。领队会同步线上直播，无法线下参会的领队可线上参会。</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裁判、仲裁</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本次比赛裁判长、裁判员和辅助裁判由北京市社会体育管理中心负责选派。</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报名方式</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drawing>
          <wp:anchor distT="0" distB="0" distL="114300" distR="114300" simplePos="0" relativeHeight="251660288" behindDoc="0" locked="0" layoutInCell="1" allowOverlap="1">
            <wp:simplePos x="0" y="0"/>
            <wp:positionH relativeFrom="column">
              <wp:posOffset>3944620</wp:posOffset>
            </wp:positionH>
            <wp:positionV relativeFrom="paragraph">
              <wp:posOffset>109220</wp:posOffset>
            </wp:positionV>
            <wp:extent cx="1771650" cy="1621790"/>
            <wp:effectExtent l="0" t="0" r="11430" b="8890"/>
            <wp:wrapSquare wrapText="bothSides"/>
            <wp:docPr id="2" name="图片 2" descr="C:\Users\lenovo1\LOCALS~1\Temp\WeChat Files\17a5d24108567b106015319a225194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lenovo1\LOCALS~1\Temp\WeChat Files\17a5d24108567b106015319a225194e.png"/>
                    <pic:cNvPicPr>
                      <a:picLocks noChangeAspect="1" noChangeArrowheads="1"/>
                    </pic:cNvPicPr>
                  </pic:nvPicPr>
                  <pic:blipFill>
                    <a:blip r:embed="rId6">
                      <a:extLst>
                        <a:ext uri="{28A0092B-C50C-407E-A947-70E740481C1C}">
                          <a14:useLocalDpi xmlns:a14="http://schemas.microsoft.com/office/drawing/2010/main" val="0"/>
                        </a:ext>
                      </a:extLst>
                    </a:blip>
                    <a:srcRect t="4225" b="4225"/>
                    <a:stretch>
                      <a:fillRect/>
                    </a:stretch>
                  </pic:blipFill>
                  <pic:spPr>
                    <a:xfrm>
                      <a:off x="0" y="0"/>
                      <a:ext cx="1771650" cy="1621790"/>
                    </a:xfrm>
                    <a:prstGeom prst="rect">
                      <a:avLst/>
                    </a:prstGeom>
                    <a:noFill/>
                    <a:ln>
                      <a:noFill/>
                    </a:ln>
                  </pic:spPr>
                </pic:pic>
              </a:graphicData>
            </a:graphic>
          </wp:anchor>
        </w:drawing>
      </w:r>
      <w:r>
        <w:rPr>
          <w:rFonts w:hint="eastAsia" w:ascii="仿宋_GB2312" w:hAnsi="仿宋" w:eastAsia="仿宋_GB2312"/>
          <w:sz w:val="32"/>
          <w:szCs w:val="32"/>
        </w:rPr>
        <w:t>报名截止日期：2023年5月25日。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第一步：扫描右侧二维码（或微信搜索“北京健身汇”微信小程序，进入“赛事活动报名”系统，选择“2023年北京市健身气功站点联赛”）进入报名页面。</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第二步：点击“我要报名”，按提示填写报名表并提交。参赛队伍在填写团队信息后需点击“添加队员”继续填写所有队员信息。报名截止前，各队可调整报名项目、报名人员或选择退赛，从报名页面右下位置“创建的队伍”按钮进入。报名截止后，不得更改或调整参赛项目和报名人员，否则取消参赛资格。</w:t>
      </w:r>
    </w:p>
    <w:p>
      <w:pPr>
        <w:spacing w:line="560" w:lineRule="exact"/>
        <w:ind w:firstLine="640" w:firstLineChars="200"/>
        <w:rPr>
          <w:rFonts w:ascii="黑体" w:hAnsi="黑体" w:eastAsia="黑体"/>
          <w:sz w:val="32"/>
          <w:szCs w:val="32"/>
        </w:rPr>
      </w:pPr>
      <w:r>
        <w:rPr>
          <w:rFonts w:hint="eastAsia" w:ascii="仿宋_GB2312" w:hAnsi="仿宋" w:eastAsia="仿宋_GB2312"/>
          <w:sz w:val="32"/>
          <w:szCs w:val="32"/>
        </w:rPr>
        <w:t>第三步：报名成功后，扫描报名页面二维码加入领队群。</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其他事项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（一）参赛队员服装自备，须符合健身气功项目特点，本队的服装款式、颜色须统一，鞋为健身运动类鞋。</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（二）组委会提供比赛当日午餐，比赛期间交通由各队自理。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（三）检录时请携带本人身份证，并提交《参加赛事活动志愿书》。</w:t>
      </w:r>
    </w:p>
    <w:p>
      <w:pPr>
        <w:pStyle w:val="7"/>
        <w:numPr>
          <w:ilvl w:val="0"/>
          <w:numId w:val="1"/>
        </w:numPr>
        <w:spacing w:line="560" w:lineRule="exact"/>
        <w:ind w:firstLineChars="0"/>
        <w:rPr>
          <w:rFonts w:ascii="黑体" w:hAnsi="黑体" w:eastAsia="黑体"/>
          <w:sz w:val="32"/>
          <w:szCs w:val="32"/>
        </w:rPr>
      </w:pPr>
      <w:r>
        <w:rPr>
          <w:rFonts w:hint="eastAsia" w:ascii="黑体" w:hAnsi="黑体" w:eastAsia="黑体"/>
          <w:sz w:val="32"/>
          <w:szCs w:val="32"/>
        </w:rPr>
        <w:t>未尽事宜，另行通知</w:t>
      </w:r>
    </w:p>
    <w:p>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 w:val="clear" w:pos="8306"/>
      </w:tabs>
      <w:ind w:left="420" w:leftChars="200" w:right="420" w:rightChars="200"/>
      <w:jc w:val="right"/>
      <w:rPr>
        <w:rFonts w:ascii="宋体" w:hAnsi="宋体"/>
        <w:sz w:val="28"/>
        <w:szCs w:val="28"/>
      </w:rPr>
    </w:pP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- 3 -</w:t>
    </w:r>
    <w:r>
      <w:rPr>
        <w:rStyle w:val="6"/>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51407E"/>
    <w:multiLevelType w:val="multilevel"/>
    <w:tmpl w:val="2951407E"/>
    <w:lvl w:ilvl="0" w:tentative="0">
      <w:start w:val="1"/>
      <w:numFmt w:val="chineseCountingThousand"/>
      <w:suff w:val="nothing"/>
      <w:lvlText w:val="%1、"/>
      <w:lvlJc w:val="left"/>
      <w:pPr>
        <w:ind w:left="1060" w:hanging="420"/>
      </w:pPr>
      <w:rPr>
        <w:rFonts w:hint="eastAsia"/>
      </w:rPr>
    </w:lvl>
    <w:lvl w:ilvl="1" w:tentative="0">
      <w:start w:val="1"/>
      <w:numFmt w:val="lowerLetter"/>
      <w:lvlText w:val="%2)"/>
      <w:lvlJc w:val="left"/>
      <w:pPr>
        <w:ind w:left="1480" w:hanging="420"/>
      </w:pPr>
      <w:rPr>
        <w:rFonts w:hint="eastAsia"/>
      </w:rPr>
    </w:lvl>
    <w:lvl w:ilvl="2" w:tentative="0">
      <w:start w:val="1"/>
      <w:numFmt w:val="lowerRoman"/>
      <w:lvlText w:val="%3."/>
      <w:lvlJc w:val="right"/>
      <w:pPr>
        <w:ind w:left="1900" w:hanging="420"/>
      </w:pPr>
      <w:rPr>
        <w:rFonts w:hint="eastAsia"/>
      </w:rPr>
    </w:lvl>
    <w:lvl w:ilvl="3" w:tentative="0">
      <w:start w:val="1"/>
      <w:numFmt w:val="decimal"/>
      <w:lvlText w:val="%4."/>
      <w:lvlJc w:val="left"/>
      <w:pPr>
        <w:ind w:left="2320" w:hanging="420"/>
      </w:pPr>
      <w:rPr>
        <w:rFonts w:hint="eastAsia"/>
      </w:rPr>
    </w:lvl>
    <w:lvl w:ilvl="4" w:tentative="0">
      <w:start w:val="1"/>
      <w:numFmt w:val="lowerLetter"/>
      <w:lvlText w:val="%5)"/>
      <w:lvlJc w:val="left"/>
      <w:pPr>
        <w:ind w:left="2740" w:hanging="420"/>
      </w:pPr>
      <w:rPr>
        <w:rFonts w:hint="eastAsia"/>
      </w:rPr>
    </w:lvl>
    <w:lvl w:ilvl="5" w:tentative="0">
      <w:start w:val="1"/>
      <w:numFmt w:val="lowerRoman"/>
      <w:lvlText w:val="%6."/>
      <w:lvlJc w:val="right"/>
      <w:pPr>
        <w:ind w:left="3160" w:hanging="420"/>
      </w:pPr>
      <w:rPr>
        <w:rFonts w:hint="eastAsia"/>
      </w:rPr>
    </w:lvl>
    <w:lvl w:ilvl="6" w:tentative="0">
      <w:start w:val="1"/>
      <w:numFmt w:val="decimal"/>
      <w:lvlText w:val="%7."/>
      <w:lvlJc w:val="left"/>
      <w:pPr>
        <w:ind w:left="3580" w:hanging="420"/>
      </w:pPr>
      <w:rPr>
        <w:rFonts w:hint="eastAsia"/>
      </w:rPr>
    </w:lvl>
    <w:lvl w:ilvl="7" w:tentative="0">
      <w:start w:val="1"/>
      <w:numFmt w:val="lowerLetter"/>
      <w:lvlText w:val="%8)"/>
      <w:lvlJc w:val="left"/>
      <w:pPr>
        <w:ind w:left="4000" w:hanging="420"/>
      </w:pPr>
      <w:rPr>
        <w:rFonts w:hint="eastAsia"/>
      </w:rPr>
    </w:lvl>
    <w:lvl w:ilvl="8" w:tentative="0">
      <w:start w:val="1"/>
      <w:numFmt w:val="lowerRoman"/>
      <w:lvlText w:val="%9."/>
      <w:lvlJc w:val="right"/>
      <w:pPr>
        <w:ind w:left="44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mMmVkZThkZmZjNDk0ZWEzNzNkNWRmMDUzYmJiZDEifQ=="/>
  </w:docVars>
  <w:rsids>
    <w:rsidRoot w:val="00000000"/>
    <w:rsid w:val="200D457A"/>
    <w:rsid w:val="78157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styleId="7">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1507</Words>
  <Characters>1575</Characters>
  <Lines>0</Lines>
  <Paragraphs>0</Paragraphs>
  <TotalTime>0</TotalTime>
  <ScaleCrop>false</ScaleCrop>
  <LinksUpToDate>false</LinksUpToDate>
  <CharactersWithSpaces>1580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2023-04-26T06:44:14Z</dcterms:created>
  <dc:creator>Administrator</dc:creator>
  <cp:lastModifiedBy>匿名用户</cp:lastModifiedBy>
  <dcterms:modified xsi:type="dcterms:W3CDTF">2023-04-26T06:44:48Z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87EC3A9A8DCF46BA81B4E930475E9621_12</vt:lpwstr>
  </property>
</Properties>
</file>