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napToGrid/>
        <w:spacing w:line="560" w:lineRule="exact"/>
        <w:rPr>
          <w:rFonts w:ascii="黑体" w:hAnsi="黑体" w:eastAsia="黑体" w:cs="方正小标宋简体"/>
          <w:sz w:val="32"/>
          <w:szCs w:val="32"/>
        </w:rPr>
      </w:pPr>
      <w:bookmarkStart w:id="0" w:name="_GoBack"/>
      <w:bookmarkEnd w:id="0"/>
      <w:r>
        <w:rPr>
          <w:rFonts w:hint="eastAsia" w:ascii="黑体" w:hAnsi="黑体" w:eastAsia="黑体" w:cs="方正小标宋简体"/>
          <w:sz w:val="32"/>
          <w:szCs w:val="32"/>
        </w:rPr>
        <w:t>附件1</w:t>
      </w:r>
    </w:p>
    <w:p>
      <w:pPr>
        <w:keepNext w:val="0"/>
        <w:keepLines w:val="0"/>
        <w:pageBreakBefore w:val="0"/>
        <w:widowControl w:val="0"/>
        <w:kinsoku/>
        <w:wordWrap/>
        <w:topLinePunct w:val="0"/>
        <w:bidi w:val="0"/>
        <w:snapToGrid/>
        <w:spacing w:line="560" w:lineRule="exact"/>
        <w:rPr>
          <w:rFonts w:ascii="黑体" w:hAnsi="黑体" w:eastAsia="黑体" w:cs="方正小标宋简体"/>
          <w:sz w:val="32"/>
          <w:szCs w:val="32"/>
        </w:rPr>
      </w:pPr>
    </w:p>
    <w:p>
      <w:pPr>
        <w:keepNext w:val="0"/>
        <w:keepLines w:val="0"/>
        <w:pageBreakBefore w:val="0"/>
        <w:widowControl w:val="0"/>
        <w:kinsoku/>
        <w:wordWrap/>
        <w:topLinePunct w:val="0"/>
        <w:bidi w:val="0"/>
        <w:snapToGrid/>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w:t>
      </w:r>
      <w:r>
        <w:rPr>
          <w:rFonts w:ascii="方正小标宋简体" w:hAnsi="方正小标宋简体" w:eastAsia="方正小标宋简体" w:cs="方正小标宋简体"/>
          <w:sz w:val="44"/>
          <w:szCs w:val="44"/>
        </w:rPr>
        <w:t>023</w:t>
      </w:r>
      <w:r>
        <w:rPr>
          <w:rFonts w:hint="eastAsia" w:ascii="方正小标宋简体" w:hAnsi="方正小标宋简体" w:eastAsia="方正小标宋简体" w:cs="方正小标宋简体"/>
          <w:sz w:val="44"/>
          <w:szCs w:val="44"/>
        </w:rPr>
        <w:t>年北京市青少年摔跤锦标赛</w:t>
      </w:r>
    </w:p>
    <w:p>
      <w:pPr>
        <w:keepNext w:val="0"/>
        <w:keepLines w:val="0"/>
        <w:pageBreakBefore w:val="0"/>
        <w:widowControl w:val="0"/>
        <w:kinsoku/>
        <w:wordWrap/>
        <w:topLinePunct w:val="0"/>
        <w:bidi w:val="0"/>
        <w:snapToGrid/>
        <w:spacing w:line="560" w:lineRule="exact"/>
        <w:jc w:val="center"/>
        <w:rPr>
          <w:rFonts w:ascii="方正小标宋简体" w:hAnsi="方正小标宋简体" w:eastAsia="方正小标宋简体" w:cs="Times New Roman"/>
          <w:sz w:val="44"/>
          <w:szCs w:val="44"/>
        </w:rPr>
      </w:pPr>
      <w:r>
        <w:rPr>
          <w:rFonts w:hint="eastAsia" w:ascii="方正小标宋简体" w:hAnsi="方正小标宋简体" w:eastAsia="方正小标宋简体" w:cs="方正小标宋简体"/>
          <w:sz w:val="44"/>
          <w:szCs w:val="44"/>
        </w:rPr>
        <w:t>竞赛规程</w:t>
      </w:r>
    </w:p>
    <w:p>
      <w:pPr>
        <w:keepNext w:val="0"/>
        <w:keepLines w:val="0"/>
        <w:pageBreakBefore w:val="0"/>
        <w:widowControl w:val="0"/>
        <w:kinsoku/>
        <w:wordWrap/>
        <w:topLinePunct w:val="0"/>
        <w:bidi w:val="0"/>
        <w:snapToGrid/>
        <w:spacing w:line="560" w:lineRule="exact"/>
        <w:rPr>
          <w:rFonts w:ascii="仿宋" w:hAnsi="仿宋" w:eastAsia="仿宋" w:cs="Times New Roman"/>
          <w:b/>
          <w:bCs/>
        </w:rPr>
      </w:pPr>
    </w:p>
    <w:p>
      <w:pPr>
        <w:keepNext w:val="0"/>
        <w:keepLines w:val="0"/>
        <w:pageBreakBefore w:val="0"/>
        <w:widowControl w:val="0"/>
        <w:kinsoku/>
        <w:wordWrap/>
        <w:topLinePunct w:val="0"/>
        <w:bidi w:val="0"/>
        <w:snapToGrid/>
        <w:spacing w:line="560" w:lineRule="exact"/>
        <w:ind w:firstLine="640" w:firstLineChars="200"/>
        <w:jc w:val="both"/>
        <w:outlineLvl w:val="0"/>
        <w:rPr>
          <w:rFonts w:ascii="黑体" w:hAnsi="仿宋" w:eastAsia="黑体" w:cs="Times New Roman"/>
          <w:color w:val="000000"/>
          <w:sz w:val="32"/>
          <w:szCs w:val="32"/>
        </w:rPr>
      </w:pPr>
      <w:r>
        <w:rPr>
          <w:rFonts w:hint="eastAsia" w:ascii="黑体" w:hAnsi="仿宋" w:eastAsia="黑体" w:cs="黑体"/>
          <w:color w:val="000000"/>
          <w:sz w:val="32"/>
          <w:szCs w:val="32"/>
        </w:rPr>
        <w:t>一、主办单位</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北京市体育局</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Times New Roman"/>
          <w:color w:val="000000"/>
          <w:sz w:val="32"/>
          <w:szCs w:val="32"/>
        </w:rPr>
      </w:pPr>
      <w:r>
        <w:rPr>
          <w:rFonts w:hint="eastAsia" w:ascii="仿宋_GB2312" w:hAnsi="仿宋" w:eastAsia="仿宋_GB2312" w:cs="Times New Roman"/>
          <w:color w:val="000000"/>
          <w:sz w:val="32"/>
          <w:szCs w:val="32"/>
        </w:rPr>
        <w:t>北京市教育委员会</w:t>
      </w:r>
    </w:p>
    <w:p>
      <w:pPr>
        <w:keepNext w:val="0"/>
        <w:keepLines w:val="0"/>
        <w:pageBreakBefore w:val="0"/>
        <w:widowControl w:val="0"/>
        <w:kinsoku/>
        <w:wordWrap/>
        <w:topLinePunct w:val="0"/>
        <w:bidi w:val="0"/>
        <w:snapToGrid/>
        <w:spacing w:line="560" w:lineRule="exact"/>
        <w:ind w:firstLine="640" w:firstLineChars="200"/>
        <w:jc w:val="both"/>
        <w:outlineLvl w:val="0"/>
        <w:rPr>
          <w:rFonts w:ascii="黑体" w:hAnsi="仿宋" w:eastAsia="黑体" w:cs="Times New Roman"/>
          <w:color w:val="000000"/>
          <w:sz w:val="32"/>
          <w:szCs w:val="32"/>
        </w:rPr>
      </w:pPr>
      <w:r>
        <w:rPr>
          <w:rFonts w:hint="eastAsia" w:ascii="黑体" w:hAnsi="仿宋" w:eastAsia="黑体" w:cs="黑体"/>
          <w:color w:val="000000"/>
          <w:sz w:val="32"/>
          <w:szCs w:val="32"/>
        </w:rPr>
        <w:t>二、承办单位</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北京市体育竞赛管理和国际交流中心</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北京市摔跤运动协会</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北京市房山区燕山体育运动中心</w:t>
      </w:r>
    </w:p>
    <w:p>
      <w:pPr>
        <w:keepNext w:val="0"/>
        <w:keepLines w:val="0"/>
        <w:pageBreakBefore w:val="0"/>
        <w:widowControl w:val="0"/>
        <w:kinsoku/>
        <w:wordWrap/>
        <w:topLinePunct w:val="0"/>
        <w:bidi w:val="0"/>
        <w:snapToGrid/>
        <w:spacing w:line="560" w:lineRule="exact"/>
        <w:ind w:firstLine="640" w:firstLineChars="200"/>
        <w:jc w:val="both"/>
        <w:outlineLvl w:val="0"/>
        <w:rPr>
          <w:rFonts w:ascii="黑体" w:hAnsi="仿宋" w:eastAsia="黑体" w:cs="黑体"/>
          <w:sz w:val="32"/>
          <w:szCs w:val="32"/>
        </w:rPr>
      </w:pPr>
      <w:r>
        <w:rPr>
          <w:rFonts w:hint="eastAsia" w:ascii="黑体" w:hAnsi="仿宋" w:eastAsia="黑体" w:cs="黑体"/>
          <w:sz w:val="32"/>
          <w:szCs w:val="32"/>
        </w:rPr>
        <w:t>三、协办单位</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北京华玉体育文化发展有限公司</w:t>
      </w:r>
    </w:p>
    <w:p>
      <w:pPr>
        <w:keepNext w:val="0"/>
        <w:keepLines w:val="0"/>
        <w:pageBreakBefore w:val="0"/>
        <w:widowControl w:val="0"/>
        <w:kinsoku/>
        <w:wordWrap/>
        <w:topLinePunct w:val="0"/>
        <w:bidi w:val="0"/>
        <w:snapToGrid/>
        <w:spacing w:line="560" w:lineRule="exact"/>
        <w:ind w:firstLine="640" w:firstLineChars="200"/>
        <w:jc w:val="both"/>
        <w:rPr>
          <w:rFonts w:ascii="黑体" w:hAnsi="仿宋" w:eastAsia="黑体" w:cs="黑体"/>
          <w:sz w:val="32"/>
          <w:szCs w:val="32"/>
        </w:rPr>
      </w:pPr>
      <w:r>
        <w:rPr>
          <w:rFonts w:hint="eastAsia" w:ascii="黑体" w:hAnsi="仿宋" w:eastAsia="黑体" w:cs="黑体"/>
          <w:sz w:val="32"/>
          <w:szCs w:val="32"/>
        </w:rPr>
        <w:t>四、时间和地点</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ascii="仿宋_GB2312" w:hAnsi="仿宋" w:eastAsia="仿宋_GB2312" w:cs="仿宋_GB2312"/>
          <w:color w:val="000000"/>
          <w:sz w:val="32"/>
          <w:szCs w:val="32"/>
        </w:rPr>
        <w:t>2023年</w:t>
      </w:r>
      <w:r>
        <w:rPr>
          <w:rFonts w:hint="eastAsia" w:ascii="仿宋_GB2312" w:hAnsi="仿宋" w:eastAsia="仿宋_GB2312" w:cs="仿宋_GB2312"/>
          <w:color w:val="000000"/>
          <w:sz w:val="32"/>
          <w:szCs w:val="32"/>
        </w:rPr>
        <w:t>7</w:t>
      </w:r>
      <w:r>
        <w:rPr>
          <w:rFonts w:ascii="仿宋_GB2312" w:hAnsi="仿宋" w:eastAsia="仿宋_GB2312" w:cs="仿宋_GB2312"/>
          <w:color w:val="000000"/>
          <w:sz w:val="32"/>
          <w:szCs w:val="32"/>
        </w:rPr>
        <w:t>月</w:t>
      </w:r>
      <w:r>
        <w:rPr>
          <w:rFonts w:hint="eastAsia" w:ascii="仿宋_GB2312" w:hAnsi="仿宋" w:eastAsia="仿宋_GB2312" w:cs="仿宋_GB2312"/>
          <w:color w:val="000000"/>
          <w:sz w:val="32"/>
          <w:szCs w:val="32"/>
        </w:rPr>
        <w:t>19日</w:t>
      </w:r>
      <w:r>
        <w:rPr>
          <w:rFonts w:hint="eastAsia" w:ascii="仿宋_GB2312" w:hAnsi="仿宋" w:eastAsia="仿宋_GB2312" w:cs="仿宋_GB2312"/>
          <w:color w:val="000000"/>
          <w:sz w:val="32"/>
          <w:szCs w:val="32"/>
          <w:lang w:eastAsia="zh-CN"/>
        </w:rPr>
        <w:t>—</w:t>
      </w:r>
      <w:r>
        <w:rPr>
          <w:rFonts w:hint="eastAsia" w:ascii="仿宋_GB2312" w:hAnsi="仿宋" w:eastAsia="仿宋_GB2312" w:cs="仿宋_GB2312"/>
          <w:color w:val="000000"/>
          <w:sz w:val="32"/>
          <w:szCs w:val="32"/>
        </w:rPr>
        <w:t>20</w:t>
      </w:r>
      <w:r>
        <w:rPr>
          <w:rFonts w:ascii="仿宋_GB2312" w:hAnsi="仿宋" w:eastAsia="仿宋_GB2312" w:cs="仿宋_GB2312"/>
          <w:color w:val="000000"/>
          <w:sz w:val="32"/>
          <w:szCs w:val="32"/>
        </w:rPr>
        <w:t>日</w:t>
      </w:r>
      <w:r>
        <w:rPr>
          <w:rFonts w:hint="eastAsia" w:ascii="仿宋_GB2312" w:hAnsi="仿宋" w:eastAsia="仿宋_GB2312"/>
          <w:sz w:val="32"/>
          <w:szCs w:val="32"/>
        </w:rPr>
        <w:t>在燕山体育运动中心（北京市房山区燕房路5</w:t>
      </w:r>
      <w:r>
        <w:rPr>
          <w:rFonts w:ascii="仿宋_GB2312" w:hAnsi="仿宋" w:eastAsia="仿宋_GB2312"/>
          <w:sz w:val="32"/>
          <w:szCs w:val="32"/>
        </w:rPr>
        <w:t>2</w:t>
      </w:r>
      <w:r>
        <w:rPr>
          <w:rFonts w:hint="eastAsia" w:ascii="仿宋_GB2312" w:hAnsi="仿宋" w:eastAsia="仿宋_GB2312"/>
          <w:sz w:val="32"/>
          <w:szCs w:val="32"/>
        </w:rPr>
        <w:t>号）</w:t>
      </w:r>
    </w:p>
    <w:p>
      <w:pPr>
        <w:keepNext w:val="0"/>
        <w:keepLines w:val="0"/>
        <w:pageBreakBefore w:val="0"/>
        <w:widowControl w:val="0"/>
        <w:kinsoku/>
        <w:wordWrap/>
        <w:topLinePunct w:val="0"/>
        <w:bidi w:val="0"/>
        <w:snapToGrid/>
        <w:spacing w:line="560" w:lineRule="exact"/>
        <w:ind w:firstLine="640" w:firstLineChars="200"/>
        <w:jc w:val="both"/>
        <w:rPr>
          <w:rFonts w:ascii="黑体" w:hAnsi="仿宋" w:eastAsia="黑体"/>
          <w:sz w:val="32"/>
          <w:szCs w:val="32"/>
        </w:rPr>
      </w:pPr>
      <w:r>
        <w:rPr>
          <w:rFonts w:hint="eastAsia" w:ascii="黑体" w:hAnsi="仿宋" w:eastAsia="黑体" w:cs="黑体"/>
          <w:sz w:val="32"/>
          <w:szCs w:val="32"/>
        </w:rPr>
        <w:t>五、竞赛组别及项目</w:t>
      </w:r>
    </w:p>
    <w:p>
      <w:pPr>
        <w:keepNext w:val="0"/>
        <w:keepLines w:val="0"/>
        <w:pageBreakBefore w:val="0"/>
        <w:widowControl w:val="0"/>
        <w:kinsoku/>
        <w:wordWrap/>
        <w:topLinePunct w:val="0"/>
        <w:bidi w:val="0"/>
        <w:snapToGrid/>
        <w:spacing w:line="560" w:lineRule="exact"/>
        <w:ind w:firstLine="640" w:firstLineChars="200"/>
        <w:jc w:val="both"/>
        <w:textAlignment w:val="baseline"/>
        <w:rPr>
          <w:rFonts w:ascii="仿宋_GB2312" w:hAnsi="仿宋" w:eastAsia="仿宋_GB2312"/>
          <w:sz w:val="32"/>
          <w:szCs w:val="32"/>
        </w:rPr>
      </w:pPr>
      <w:r>
        <w:rPr>
          <w:rFonts w:hint="eastAsia" w:ascii="仿宋_GB2312" w:hAnsi="仿宋" w:eastAsia="仿宋_GB2312"/>
          <w:sz w:val="32"/>
          <w:szCs w:val="32"/>
        </w:rPr>
        <w:t>（一）竞赛组别</w:t>
      </w:r>
    </w:p>
    <w:p>
      <w:pPr>
        <w:keepNext w:val="0"/>
        <w:keepLines w:val="0"/>
        <w:pageBreakBefore w:val="0"/>
        <w:widowControl w:val="0"/>
        <w:kinsoku/>
        <w:wordWrap/>
        <w:topLinePunct w:val="0"/>
        <w:bidi w:val="0"/>
        <w:snapToGrid/>
        <w:spacing w:line="560" w:lineRule="exact"/>
        <w:ind w:firstLine="640" w:firstLineChars="200"/>
        <w:jc w:val="both"/>
        <w:textAlignment w:val="baseline"/>
        <w:rPr>
          <w:rFonts w:ascii="仿宋_GB2312" w:hAnsi="仿宋" w:eastAsia="仿宋_GB2312"/>
          <w:sz w:val="32"/>
          <w:szCs w:val="32"/>
        </w:rPr>
      </w:pPr>
      <w:r>
        <w:rPr>
          <w:rFonts w:hint="eastAsia" w:ascii="仿宋_GB2312" w:hAnsi="仿宋" w:eastAsia="仿宋_GB2312"/>
          <w:sz w:val="32"/>
          <w:szCs w:val="32"/>
        </w:rPr>
        <w:t>甲组（男子、女子）：2006年1月1日至2007年12月31日出生（16至17岁）</w:t>
      </w:r>
    </w:p>
    <w:p>
      <w:pPr>
        <w:keepNext w:val="0"/>
        <w:keepLines w:val="0"/>
        <w:pageBreakBefore w:val="0"/>
        <w:widowControl w:val="0"/>
        <w:kinsoku/>
        <w:wordWrap/>
        <w:topLinePunct w:val="0"/>
        <w:bidi w:val="0"/>
        <w:snapToGrid/>
        <w:spacing w:line="560" w:lineRule="exact"/>
        <w:ind w:firstLine="640" w:firstLineChars="200"/>
        <w:jc w:val="both"/>
        <w:textAlignment w:val="baseline"/>
        <w:rPr>
          <w:rFonts w:ascii="仿宋_GB2312" w:hAnsi="仿宋" w:eastAsia="仿宋_GB2312"/>
          <w:sz w:val="32"/>
          <w:szCs w:val="32"/>
        </w:rPr>
      </w:pPr>
      <w:r>
        <w:rPr>
          <w:rFonts w:hint="eastAsia" w:ascii="仿宋_GB2312" w:hAnsi="仿宋" w:eastAsia="仿宋_GB2312"/>
          <w:sz w:val="32"/>
          <w:szCs w:val="32"/>
        </w:rPr>
        <w:t>乙组（男子、女子）：2008年1月1日至2009年12月31日出生（14至15岁）</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（二）竞赛项目</w:t>
      </w:r>
    </w:p>
    <w:p>
      <w:pPr>
        <w:pStyle w:val="2"/>
        <w:keepNext w:val="0"/>
        <w:keepLines w:val="0"/>
        <w:pageBreakBefore w:val="0"/>
        <w:widowControl w:val="0"/>
        <w:kinsoku/>
        <w:wordWrap/>
        <w:topLinePunct w:val="0"/>
        <w:bidi w:val="0"/>
        <w:snapToGrid/>
        <w:spacing w:line="560" w:lineRule="exact"/>
        <w:ind w:left="480" w:leftChars="200" w:firstLine="160" w:firstLineChars="50"/>
        <w:jc w:val="both"/>
        <w:rPr>
          <w:rFonts w:ascii="仿宋_GB2312" w:hAnsi="仿宋" w:eastAsia="仿宋_GB2312" w:cs="宋体"/>
          <w:kern w:val="0"/>
          <w:szCs w:val="32"/>
        </w:rPr>
      </w:pPr>
      <w:r>
        <w:rPr>
          <w:rFonts w:hint="eastAsia" w:ascii="仿宋_GB2312" w:hAnsi="仿宋" w:eastAsia="仿宋_GB2312" w:cs="宋体"/>
          <w:kern w:val="0"/>
          <w:szCs w:val="32"/>
        </w:rPr>
        <w:t>男子竞赛项目：古典式、自由式</w:t>
      </w:r>
    </w:p>
    <w:p>
      <w:pPr>
        <w:pStyle w:val="2"/>
        <w:keepNext w:val="0"/>
        <w:keepLines w:val="0"/>
        <w:pageBreakBefore w:val="0"/>
        <w:widowControl w:val="0"/>
        <w:kinsoku/>
        <w:wordWrap/>
        <w:topLinePunct w:val="0"/>
        <w:bidi w:val="0"/>
        <w:snapToGrid/>
        <w:spacing w:line="560" w:lineRule="exact"/>
        <w:ind w:left="0" w:firstLine="640" w:firstLineChars="200"/>
        <w:jc w:val="both"/>
        <w:rPr>
          <w:rFonts w:ascii="仿宋_GB2312" w:hAnsi="仿宋" w:eastAsia="仿宋_GB2312" w:cs="宋体"/>
          <w:kern w:val="0"/>
          <w:szCs w:val="32"/>
        </w:rPr>
      </w:pPr>
      <w:r>
        <w:rPr>
          <w:rFonts w:hint="eastAsia" w:ascii="仿宋_GB2312" w:hAnsi="仿宋" w:eastAsia="仿宋_GB2312" w:cs="宋体"/>
          <w:kern w:val="0"/>
          <w:szCs w:val="32"/>
        </w:rPr>
        <w:t>甲组：41-45公斤级、48公斤级、51公斤级、55公斤级、60公斤级、65公斤级、71公斤级、80公斤级、92公斤级、110公斤级</w:t>
      </w:r>
    </w:p>
    <w:p>
      <w:pPr>
        <w:pStyle w:val="2"/>
        <w:keepNext w:val="0"/>
        <w:keepLines w:val="0"/>
        <w:pageBreakBefore w:val="0"/>
        <w:widowControl w:val="0"/>
        <w:kinsoku/>
        <w:wordWrap/>
        <w:topLinePunct w:val="0"/>
        <w:bidi w:val="0"/>
        <w:snapToGrid/>
        <w:spacing w:line="560" w:lineRule="exact"/>
        <w:ind w:left="0" w:firstLine="640" w:firstLineChars="200"/>
        <w:jc w:val="both"/>
        <w:rPr>
          <w:rFonts w:ascii="仿宋_GB2312" w:hAnsi="仿宋" w:eastAsia="仿宋_GB2312" w:cs="宋体"/>
          <w:kern w:val="0"/>
          <w:szCs w:val="32"/>
        </w:rPr>
      </w:pPr>
      <w:r>
        <w:rPr>
          <w:rFonts w:hint="eastAsia" w:ascii="仿宋_GB2312" w:hAnsi="仿宋" w:eastAsia="仿宋_GB2312" w:cs="宋体"/>
          <w:kern w:val="0"/>
          <w:szCs w:val="32"/>
        </w:rPr>
        <w:t>乙组：40公斤级、44公斤级、48公斤级、52公斤级、56公斤级、60公斤级、65公斤级、70公斤级、76公斤级、90公斤级</w:t>
      </w:r>
    </w:p>
    <w:p>
      <w:pPr>
        <w:pStyle w:val="2"/>
        <w:keepNext w:val="0"/>
        <w:keepLines w:val="0"/>
        <w:pageBreakBefore w:val="0"/>
        <w:widowControl w:val="0"/>
        <w:kinsoku/>
        <w:wordWrap/>
        <w:topLinePunct w:val="0"/>
        <w:bidi w:val="0"/>
        <w:snapToGrid/>
        <w:spacing w:line="560" w:lineRule="exact"/>
        <w:ind w:left="640" w:hanging="640"/>
        <w:jc w:val="both"/>
        <w:rPr>
          <w:rFonts w:ascii="仿宋_GB2312" w:hAnsi="仿宋" w:eastAsia="仿宋_GB2312" w:cs="宋体"/>
          <w:kern w:val="0"/>
          <w:szCs w:val="32"/>
        </w:rPr>
      </w:pPr>
      <w:r>
        <w:rPr>
          <w:rFonts w:hint="eastAsia" w:ascii="仿宋_GB2312" w:hAnsi="仿宋" w:eastAsia="仿宋_GB2312" w:cs="宋体"/>
          <w:kern w:val="0"/>
          <w:szCs w:val="32"/>
        </w:rPr>
        <w:t xml:space="preserve">    女子竞赛项目：自由式</w:t>
      </w:r>
    </w:p>
    <w:p>
      <w:pPr>
        <w:pStyle w:val="2"/>
        <w:keepNext w:val="0"/>
        <w:keepLines w:val="0"/>
        <w:pageBreakBefore w:val="0"/>
        <w:widowControl w:val="0"/>
        <w:kinsoku/>
        <w:wordWrap/>
        <w:topLinePunct w:val="0"/>
        <w:bidi w:val="0"/>
        <w:snapToGrid/>
        <w:spacing w:line="560" w:lineRule="exact"/>
        <w:ind w:left="0" w:firstLine="640" w:firstLineChars="200"/>
        <w:jc w:val="both"/>
        <w:rPr>
          <w:rFonts w:ascii="仿宋_GB2312" w:hAnsi="仿宋" w:eastAsia="仿宋_GB2312" w:cs="宋体"/>
          <w:kern w:val="0"/>
          <w:szCs w:val="32"/>
        </w:rPr>
      </w:pPr>
      <w:r>
        <w:rPr>
          <w:rFonts w:hint="eastAsia" w:ascii="仿宋_GB2312" w:hAnsi="仿宋" w:eastAsia="仿宋_GB2312" w:cs="宋体"/>
          <w:kern w:val="0"/>
          <w:szCs w:val="32"/>
        </w:rPr>
        <w:t>甲组：36-40公斤级、43公斤级、46公斤级、49公斤级、53公斤级、57公斤级、61公斤级、65公斤级、69公斤级、73公斤级</w:t>
      </w:r>
    </w:p>
    <w:p>
      <w:pPr>
        <w:pStyle w:val="2"/>
        <w:keepNext w:val="0"/>
        <w:keepLines w:val="0"/>
        <w:pageBreakBefore w:val="0"/>
        <w:widowControl w:val="0"/>
        <w:kinsoku/>
        <w:wordWrap/>
        <w:topLinePunct w:val="0"/>
        <w:bidi w:val="0"/>
        <w:snapToGrid/>
        <w:spacing w:line="560" w:lineRule="exact"/>
        <w:ind w:left="0" w:firstLine="640" w:firstLineChars="200"/>
        <w:jc w:val="both"/>
        <w:rPr>
          <w:rFonts w:ascii="仿宋_GB2312" w:hAnsi="仿宋" w:eastAsia="仿宋_GB2312" w:cs="宋体"/>
          <w:kern w:val="0"/>
          <w:szCs w:val="32"/>
        </w:rPr>
      </w:pPr>
      <w:r>
        <w:rPr>
          <w:rFonts w:hint="eastAsia" w:ascii="仿宋_GB2312" w:hAnsi="仿宋" w:eastAsia="仿宋_GB2312" w:cs="宋体"/>
          <w:kern w:val="0"/>
          <w:szCs w:val="32"/>
        </w:rPr>
        <w:t>乙组：36公斤级、40公斤级、44公斤级、48公斤级、52公斤级、56公斤级、60公斤级、64公斤级、68公斤级、75公斤级</w:t>
      </w:r>
    </w:p>
    <w:p>
      <w:pPr>
        <w:keepNext w:val="0"/>
        <w:keepLines w:val="0"/>
        <w:pageBreakBefore w:val="0"/>
        <w:widowControl w:val="0"/>
        <w:kinsoku/>
        <w:wordWrap/>
        <w:topLinePunct w:val="0"/>
        <w:bidi w:val="0"/>
        <w:snapToGrid/>
        <w:spacing w:line="560" w:lineRule="exact"/>
        <w:ind w:firstLine="640" w:firstLineChars="200"/>
        <w:jc w:val="both"/>
        <w:rPr>
          <w:rFonts w:ascii="黑体" w:hAnsi="Times New Roman" w:eastAsia="黑体" w:cs="仿宋_GB2312"/>
          <w:sz w:val="32"/>
          <w:szCs w:val="32"/>
        </w:rPr>
      </w:pPr>
      <w:r>
        <w:rPr>
          <w:rFonts w:hint="eastAsia" w:ascii="黑体" w:hAnsi="Times New Roman" w:eastAsia="黑体" w:cs="仿宋_GB2312"/>
          <w:sz w:val="32"/>
          <w:szCs w:val="32"/>
        </w:rPr>
        <w:t>六、运动员资格</w:t>
      </w:r>
    </w:p>
    <w:p>
      <w:pPr>
        <w:keepNext w:val="0"/>
        <w:keepLines w:val="0"/>
        <w:pageBreakBefore w:val="0"/>
        <w:widowControl w:val="0"/>
        <w:kinsoku/>
        <w:wordWrap/>
        <w:topLinePunct w:val="0"/>
        <w:bidi w:val="0"/>
        <w:snapToGrid/>
        <w:spacing w:line="560" w:lineRule="exact"/>
        <w:ind w:firstLine="640" w:firstLineChars="200"/>
        <w:jc w:val="both"/>
        <w:rPr>
          <w:rFonts w:ascii="仿宋_GB2312" w:hAnsi="Times New Roman" w:eastAsia="仿宋_GB2312" w:cs="仿宋_GB2312"/>
          <w:color w:val="000000" w:themeColor="text1"/>
          <w:sz w:val="32"/>
          <w:szCs w:val="32"/>
        </w:rPr>
      </w:pPr>
      <w:r>
        <w:rPr>
          <w:rFonts w:ascii="仿宋_GB2312" w:hAnsi="Times New Roman" w:eastAsia="仿宋_GB2312" w:cs="仿宋_GB2312"/>
          <w:color w:val="000000" w:themeColor="text1"/>
          <w:sz w:val="32"/>
          <w:szCs w:val="32"/>
        </w:rPr>
        <w:t>（一）符合北京市体育局</w:t>
      </w:r>
      <w:r>
        <w:rPr>
          <w:rFonts w:hint="eastAsia" w:ascii="仿宋_GB2312" w:hAnsi="微软雅黑" w:eastAsia="仿宋_GB2312" w:cs="仿宋_GB2312"/>
          <w:color w:val="000000" w:themeColor="text1"/>
          <w:sz w:val="32"/>
          <w:szCs w:val="32"/>
        </w:rPr>
        <w:t>《北京市青少年运动员注册管理办法（试行）》（京体竞技字〔20</w:t>
      </w:r>
      <w:r>
        <w:rPr>
          <w:rFonts w:ascii="仿宋_GB2312" w:hAnsi="微软雅黑" w:eastAsia="仿宋_GB2312" w:cs="仿宋_GB2312"/>
          <w:color w:val="000000" w:themeColor="text1"/>
          <w:sz w:val="32"/>
          <w:szCs w:val="32"/>
        </w:rPr>
        <w:t>11</w:t>
      </w:r>
      <w:r>
        <w:rPr>
          <w:rFonts w:hint="eastAsia" w:ascii="仿宋_GB2312" w:hAnsi="微软雅黑" w:eastAsia="仿宋_GB2312" w:cs="仿宋_GB2312"/>
          <w:color w:val="000000" w:themeColor="text1"/>
          <w:sz w:val="32"/>
          <w:szCs w:val="32"/>
        </w:rPr>
        <w:t>〕10号）</w:t>
      </w:r>
      <w:r>
        <w:rPr>
          <w:rFonts w:hint="eastAsia" w:ascii="仿宋_GB2312" w:hAnsi="Times New Roman" w:eastAsia="仿宋_GB2312" w:cs="仿宋_GB2312"/>
          <w:color w:val="000000" w:themeColor="text1"/>
          <w:sz w:val="32"/>
          <w:szCs w:val="32"/>
        </w:rPr>
        <w:t>的有关要求。</w:t>
      </w:r>
    </w:p>
    <w:p>
      <w:pPr>
        <w:keepNext w:val="0"/>
        <w:keepLines w:val="0"/>
        <w:pageBreakBefore w:val="0"/>
        <w:widowControl w:val="0"/>
        <w:kinsoku/>
        <w:wordWrap/>
        <w:topLinePunct w:val="0"/>
        <w:bidi w:val="0"/>
        <w:snapToGrid/>
        <w:spacing w:line="560" w:lineRule="exact"/>
        <w:ind w:firstLine="640" w:firstLineChars="200"/>
        <w:jc w:val="both"/>
        <w:rPr>
          <w:rFonts w:ascii="仿宋_GB2312" w:hAnsi="Times New Roman" w:eastAsia="仿宋_GB2312" w:cs="仿宋_GB2312"/>
          <w:color w:val="000000" w:themeColor="text1"/>
          <w:sz w:val="32"/>
          <w:szCs w:val="32"/>
        </w:rPr>
      </w:pPr>
      <w:r>
        <w:rPr>
          <w:rFonts w:hint="eastAsia" w:ascii="仿宋_GB2312" w:hAnsi="Times New Roman" w:eastAsia="仿宋_GB2312" w:cs="仿宋_GB2312"/>
          <w:color w:val="000000" w:themeColor="text1"/>
          <w:sz w:val="32"/>
          <w:szCs w:val="32"/>
        </w:rPr>
        <w:t>（二）符合《</w:t>
      </w:r>
      <w:r>
        <w:rPr>
          <w:rFonts w:hint="eastAsia" w:ascii="仿宋_GB2312" w:hAnsi="微软雅黑" w:eastAsia="仿宋_GB2312" w:cs="仿宋_GB2312"/>
          <w:color w:val="000000" w:themeColor="text1"/>
          <w:sz w:val="32"/>
          <w:szCs w:val="32"/>
        </w:rPr>
        <w:t>北京市体育局关于开展20</w:t>
      </w:r>
      <w:r>
        <w:rPr>
          <w:rFonts w:ascii="仿宋_GB2312" w:hAnsi="微软雅黑" w:eastAsia="仿宋_GB2312" w:cs="仿宋_GB2312"/>
          <w:color w:val="000000" w:themeColor="text1"/>
          <w:sz w:val="32"/>
          <w:szCs w:val="32"/>
        </w:rPr>
        <w:t>23</w:t>
      </w:r>
      <w:r>
        <w:rPr>
          <w:rFonts w:hint="eastAsia" w:ascii="仿宋_GB2312" w:hAnsi="微软雅黑" w:eastAsia="仿宋_GB2312" w:cs="仿宋_GB2312"/>
          <w:color w:val="000000" w:themeColor="text1"/>
          <w:sz w:val="32"/>
          <w:szCs w:val="32"/>
        </w:rPr>
        <w:t>年度北京市青少年运动员注册工作的通知</w:t>
      </w:r>
      <w:r>
        <w:rPr>
          <w:rFonts w:hint="eastAsia" w:ascii="仿宋_GB2312" w:hAnsi="Times New Roman" w:eastAsia="仿宋_GB2312" w:cs="仿宋_GB2312"/>
          <w:color w:val="000000" w:themeColor="text1"/>
          <w:sz w:val="32"/>
          <w:szCs w:val="32"/>
        </w:rPr>
        <w:t>》（</w:t>
      </w:r>
      <w:r>
        <w:rPr>
          <w:rFonts w:hint="eastAsia" w:ascii="仿宋_GB2312" w:hAnsi="微软雅黑" w:eastAsia="仿宋_GB2312" w:cs="仿宋_GB2312"/>
          <w:color w:val="000000" w:themeColor="text1"/>
          <w:sz w:val="32"/>
          <w:szCs w:val="32"/>
        </w:rPr>
        <w:t>京体青字〔202</w:t>
      </w:r>
      <w:r>
        <w:rPr>
          <w:rFonts w:ascii="仿宋_GB2312" w:hAnsi="微软雅黑" w:eastAsia="仿宋_GB2312" w:cs="仿宋_GB2312"/>
          <w:color w:val="000000" w:themeColor="text1"/>
          <w:sz w:val="32"/>
          <w:szCs w:val="32"/>
        </w:rPr>
        <w:t>2</w:t>
      </w:r>
      <w:r>
        <w:rPr>
          <w:rFonts w:hint="eastAsia" w:ascii="仿宋_GB2312" w:hAnsi="微软雅黑" w:eastAsia="仿宋_GB2312" w:cs="仿宋_GB2312"/>
          <w:color w:val="000000" w:themeColor="text1"/>
          <w:sz w:val="32"/>
          <w:szCs w:val="32"/>
        </w:rPr>
        <w:t>〕</w:t>
      </w:r>
      <w:r>
        <w:rPr>
          <w:rFonts w:ascii="仿宋_GB2312" w:hAnsi="微软雅黑" w:eastAsia="仿宋_GB2312" w:cs="仿宋_GB2312"/>
          <w:color w:val="000000" w:themeColor="text1"/>
          <w:sz w:val="32"/>
          <w:szCs w:val="32"/>
        </w:rPr>
        <w:t>26</w:t>
      </w:r>
      <w:r>
        <w:rPr>
          <w:rFonts w:hint="eastAsia" w:ascii="仿宋_GB2312" w:hAnsi="微软雅黑" w:eastAsia="仿宋_GB2312" w:cs="仿宋_GB2312"/>
          <w:color w:val="000000" w:themeColor="text1"/>
          <w:sz w:val="32"/>
          <w:szCs w:val="32"/>
        </w:rPr>
        <w:t>号</w:t>
      </w:r>
      <w:r>
        <w:rPr>
          <w:rFonts w:hint="eastAsia" w:ascii="仿宋_GB2312" w:hAnsi="Times New Roman" w:eastAsia="仿宋_GB2312" w:cs="仿宋_GB2312"/>
          <w:color w:val="000000" w:themeColor="text1"/>
          <w:sz w:val="32"/>
          <w:szCs w:val="32"/>
        </w:rPr>
        <w:t>）的有关规定。</w:t>
      </w:r>
    </w:p>
    <w:p>
      <w:pPr>
        <w:keepNext w:val="0"/>
        <w:keepLines w:val="0"/>
        <w:pageBreakBefore w:val="0"/>
        <w:widowControl w:val="0"/>
        <w:kinsoku/>
        <w:wordWrap/>
        <w:topLinePunct w:val="0"/>
        <w:bidi w:val="0"/>
        <w:snapToGrid/>
        <w:spacing w:line="560" w:lineRule="exact"/>
        <w:ind w:right="-72" w:rightChars="-30" w:firstLine="627" w:firstLineChars="196"/>
        <w:jc w:val="both"/>
      </w:pPr>
      <w:r>
        <w:rPr>
          <w:rFonts w:hint="eastAsia" w:ascii="仿宋_GB2312" w:hAnsi="Times New Roman" w:eastAsia="仿宋_GB2312"/>
          <w:sz w:val="32"/>
          <w:szCs w:val="32"/>
        </w:rPr>
        <w:t>（三）</w:t>
      </w:r>
      <w:r>
        <w:rPr>
          <w:rFonts w:hint="eastAsia" w:ascii="仿宋_GB2312" w:hAnsi="仿宋" w:eastAsia="仿宋_GB2312" w:cs="仿宋_GB2312"/>
          <w:sz w:val="32"/>
          <w:szCs w:val="32"/>
        </w:rPr>
        <w:t>获得2023年北京市青少年U系列摔跤冠军赛U1</w:t>
      </w:r>
      <w:r>
        <w:rPr>
          <w:rFonts w:hint="eastAsia" w:ascii="仿宋_GB2312" w:hAnsi="仿宋" w:eastAsia="仿宋_GB2312" w:cs="仿宋_GB2312"/>
          <w:sz w:val="32"/>
          <w:szCs w:val="32"/>
          <w:lang w:val="en-US" w:eastAsia="zh-CN"/>
        </w:rPr>
        <w:t>7</w:t>
      </w:r>
      <w:r>
        <w:rPr>
          <w:rFonts w:hint="eastAsia" w:ascii="仿宋_GB2312" w:hAnsi="仿宋" w:eastAsia="仿宋_GB2312" w:cs="仿宋_GB2312"/>
          <w:sz w:val="32"/>
          <w:szCs w:val="32"/>
        </w:rPr>
        <w:t>组、U1</w:t>
      </w:r>
      <w:r>
        <w:rPr>
          <w:rFonts w:hint="eastAsia" w:ascii="仿宋_GB2312" w:hAnsi="仿宋" w:eastAsia="仿宋_GB2312" w:cs="仿宋_GB2312"/>
          <w:sz w:val="32"/>
          <w:szCs w:val="32"/>
          <w:lang w:val="en-US" w:eastAsia="zh-CN"/>
        </w:rPr>
        <w:t>5</w:t>
      </w:r>
      <w:r>
        <w:rPr>
          <w:rFonts w:hint="eastAsia" w:ascii="仿宋_GB2312" w:hAnsi="仿宋" w:eastAsia="仿宋_GB2312" w:cs="仿宋_GB2312"/>
          <w:sz w:val="32"/>
          <w:szCs w:val="32"/>
        </w:rPr>
        <w:t>组各级别前1</w:t>
      </w:r>
      <w:r>
        <w:rPr>
          <w:rFonts w:ascii="仿宋_GB2312" w:hAnsi="仿宋" w:eastAsia="仿宋_GB2312" w:cs="仿宋_GB2312"/>
          <w:sz w:val="32"/>
          <w:szCs w:val="32"/>
        </w:rPr>
        <w:t>6</w:t>
      </w:r>
      <w:r>
        <w:rPr>
          <w:rFonts w:hint="eastAsia" w:ascii="仿宋_GB2312" w:hAnsi="仿宋" w:eastAsia="仿宋_GB2312" w:cs="仿宋_GB2312"/>
          <w:sz w:val="32"/>
          <w:szCs w:val="32"/>
        </w:rPr>
        <w:t>名的运动员有资格参加本次比赛。</w:t>
      </w:r>
    </w:p>
    <w:p>
      <w:pPr>
        <w:keepNext w:val="0"/>
        <w:keepLines w:val="0"/>
        <w:pageBreakBefore w:val="0"/>
        <w:widowControl w:val="0"/>
        <w:kinsoku/>
        <w:wordWrap/>
        <w:topLinePunct w:val="0"/>
        <w:bidi w:val="0"/>
        <w:snapToGrid/>
        <w:spacing w:line="560" w:lineRule="exact"/>
        <w:ind w:firstLine="640" w:firstLineChars="200"/>
        <w:rPr>
          <w:rFonts w:ascii="黑体" w:hAnsi="仿宋" w:eastAsia="黑体"/>
          <w:sz w:val="32"/>
          <w:szCs w:val="32"/>
        </w:rPr>
      </w:pPr>
      <w:r>
        <w:rPr>
          <w:rFonts w:hint="eastAsia" w:ascii="黑体" w:hAnsi="仿宋" w:eastAsia="黑体" w:cs="黑体"/>
          <w:sz w:val="32"/>
          <w:szCs w:val="32"/>
        </w:rPr>
        <w:t>七、参加办法</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（一）以区为单位组队参加。</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sz w:val="32"/>
          <w:szCs w:val="32"/>
        </w:rPr>
      </w:pPr>
      <w:r>
        <w:rPr>
          <w:rFonts w:hint="eastAsia" w:ascii="仿宋_GB2312" w:hAnsi="仿宋" w:eastAsia="仿宋_GB2312"/>
          <w:sz w:val="32"/>
          <w:szCs w:val="32"/>
        </w:rPr>
        <w:t>（二）</w:t>
      </w:r>
      <w:r>
        <w:rPr>
          <w:rFonts w:ascii="仿宋_GB2312" w:hAnsi="仿宋" w:eastAsia="仿宋_GB2312"/>
          <w:sz w:val="32"/>
          <w:szCs w:val="32"/>
        </w:rPr>
        <w:t>以2023年度青少年运动员注册为依据，运动员只能代表2023年度注册单位参加比赛。</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（三）经二级以上医院检查证明身体健康。</w:t>
      </w:r>
    </w:p>
    <w:p>
      <w:pPr>
        <w:keepNext w:val="0"/>
        <w:keepLines w:val="0"/>
        <w:pageBreakBefore w:val="0"/>
        <w:widowControl w:val="0"/>
        <w:kinsoku/>
        <w:wordWrap/>
        <w:topLinePunct w:val="0"/>
        <w:bidi w:val="0"/>
        <w:snapToGrid/>
        <w:spacing w:line="560" w:lineRule="exact"/>
        <w:ind w:firstLine="640" w:firstLineChars="200"/>
        <w:jc w:val="both"/>
        <w:rPr>
          <w:rFonts w:ascii="仿宋_GB2312" w:hAnsi="微软雅黑" w:eastAsia="仿宋_GB2312" w:cs="仿宋_GB2312"/>
          <w:sz w:val="32"/>
          <w:szCs w:val="32"/>
        </w:rPr>
      </w:pPr>
      <w:r>
        <w:rPr>
          <w:rFonts w:hint="eastAsia" w:ascii="仿宋_GB2312" w:hAnsi="仿宋" w:eastAsia="仿宋_GB2312" w:cs="仿宋_GB2312"/>
          <w:sz w:val="32"/>
          <w:szCs w:val="32"/>
        </w:rPr>
        <w:t>（四）每单位可报领队1人，教练员2人，队医１人</w:t>
      </w:r>
      <w:r>
        <w:rPr>
          <w:rFonts w:hint="eastAsia" w:ascii="仿宋_GB2312" w:hAnsi="Times New Roman" w:eastAsia="仿宋_GB2312" w:cs="仿宋_GB2312"/>
          <w:color w:val="000000"/>
          <w:sz w:val="32"/>
          <w:szCs w:val="32"/>
        </w:rPr>
        <w:t>，运动员需参加过</w:t>
      </w:r>
      <w:r>
        <w:rPr>
          <w:rFonts w:hint="eastAsia" w:ascii="仿宋_GB2312" w:hAnsi="仿宋" w:eastAsia="仿宋_GB2312" w:cs="仿宋_GB2312"/>
          <w:sz w:val="32"/>
          <w:szCs w:val="32"/>
        </w:rPr>
        <w:t>2023年北京市青少年U系列摔跤冠军赛并</w:t>
      </w:r>
      <w:r>
        <w:rPr>
          <w:rFonts w:hint="eastAsia" w:ascii="仿宋_GB2312" w:hAnsi="Times New Roman" w:eastAsia="仿宋_GB2312" w:cs="仿宋_GB2312"/>
          <w:color w:val="000000"/>
          <w:sz w:val="32"/>
          <w:szCs w:val="32"/>
        </w:rPr>
        <w:t>获得锦标赛参赛资格</w:t>
      </w:r>
      <w:r>
        <w:rPr>
          <w:rFonts w:hint="eastAsia" w:ascii="仿宋_GB2312" w:hAnsi="微软雅黑"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rPr>
          <w:rFonts w:ascii="黑体" w:hAnsi="仿宋" w:eastAsia="黑体"/>
          <w:sz w:val="32"/>
          <w:szCs w:val="32"/>
        </w:rPr>
      </w:pPr>
      <w:r>
        <w:rPr>
          <w:rFonts w:hint="eastAsia" w:ascii="黑体" w:hAnsi="仿宋" w:eastAsia="黑体" w:cs="黑体"/>
          <w:sz w:val="32"/>
          <w:szCs w:val="32"/>
        </w:rPr>
        <w:t>八、竞赛办法</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（一）采用中国摔跤协会审定的最新竞赛规则。</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（二）报名确认后不得更改，如所报级别不足</w:t>
      </w:r>
      <w:r>
        <w:rPr>
          <w:rFonts w:ascii="仿宋_GB2312" w:hAnsi="仿宋" w:eastAsia="仿宋_GB2312" w:cs="仿宋_GB2312"/>
          <w:sz w:val="32"/>
          <w:szCs w:val="32"/>
        </w:rPr>
        <w:t>3</w:t>
      </w:r>
      <w:r>
        <w:rPr>
          <w:rFonts w:hint="eastAsia" w:ascii="仿宋_GB2312" w:hAnsi="仿宋" w:eastAsia="仿宋_GB2312" w:cs="仿宋_GB2312"/>
          <w:sz w:val="32"/>
          <w:szCs w:val="32"/>
        </w:rPr>
        <w:t>人时，可在领队会议上升降级别，但不允许跨级或替换运动员。如调整后仍不足</w:t>
      </w:r>
      <w:r>
        <w:rPr>
          <w:rFonts w:ascii="仿宋_GB2312" w:hAnsi="仿宋" w:eastAsia="仿宋_GB2312" w:cs="仿宋_GB2312"/>
          <w:sz w:val="32"/>
          <w:szCs w:val="32"/>
        </w:rPr>
        <w:t>3</w:t>
      </w:r>
      <w:r>
        <w:rPr>
          <w:rFonts w:hint="eastAsia" w:ascii="仿宋_GB2312" w:hAnsi="仿宋" w:eastAsia="仿宋_GB2312" w:cs="仿宋_GB2312"/>
          <w:sz w:val="32"/>
          <w:szCs w:val="32"/>
        </w:rPr>
        <w:t>人，不进行比赛。</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（三）通过U系列冠军赛获得本次比赛参赛资格的运动员，无故不报名参赛或在本次比赛中弃权，将取消下一年度摔跤项目U系列冠军赛、青少年锦标赛报名参赛资格。</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ascii="仿宋_GB2312" w:hAnsi="仿宋" w:eastAsia="仿宋_GB2312" w:cs="仿宋_GB2312"/>
          <w:sz w:val="32"/>
          <w:szCs w:val="32"/>
        </w:rPr>
        <w:t>（</w:t>
      </w:r>
      <w:r>
        <w:rPr>
          <w:rFonts w:hint="eastAsia" w:ascii="仿宋_GB2312" w:hAnsi="仿宋" w:eastAsia="仿宋_GB2312" w:cs="仿宋_GB2312"/>
          <w:sz w:val="32"/>
          <w:szCs w:val="32"/>
        </w:rPr>
        <w:t>四</w:t>
      </w:r>
      <w:r>
        <w:rPr>
          <w:rFonts w:ascii="仿宋_GB2312" w:hAnsi="仿宋" w:eastAsia="仿宋_GB2312" w:cs="仿宋_GB2312"/>
          <w:sz w:val="32"/>
          <w:szCs w:val="32"/>
        </w:rPr>
        <w:t>）</w:t>
      </w:r>
      <w:r>
        <w:rPr>
          <w:rFonts w:hint="eastAsia" w:ascii="仿宋_GB2312" w:hAnsi="仿宋" w:eastAsia="仿宋_GB2312" w:cs="仿宋_GB2312"/>
          <w:sz w:val="32"/>
          <w:szCs w:val="32"/>
        </w:rPr>
        <w:t>领队</w:t>
      </w:r>
      <w:r>
        <w:rPr>
          <w:rFonts w:ascii="仿宋_GB2312" w:hAnsi="仿宋" w:eastAsia="仿宋_GB2312" w:cs="仿宋_GB2312"/>
          <w:sz w:val="32"/>
          <w:szCs w:val="32"/>
        </w:rPr>
        <w:t>会议于赛前一</w:t>
      </w:r>
      <w:r>
        <w:rPr>
          <w:rFonts w:hint="eastAsia" w:ascii="仿宋_GB2312" w:hAnsi="仿宋" w:eastAsia="仿宋_GB2312" w:cs="仿宋_GB2312"/>
          <w:sz w:val="32"/>
          <w:szCs w:val="32"/>
        </w:rPr>
        <w:t>周</w:t>
      </w:r>
      <w:r>
        <w:rPr>
          <w:rFonts w:ascii="仿宋_GB2312" w:hAnsi="仿宋" w:eastAsia="仿宋_GB2312" w:cs="仿宋_GB2312"/>
          <w:sz w:val="32"/>
          <w:szCs w:val="32"/>
        </w:rPr>
        <w:t>召开，会上将最后确认参赛运动员名单，教练员或领队签字后生效</w:t>
      </w:r>
      <w:r>
        <w:rPr>
          <w:rFonts w:hint="eastAsia" w:ascii="仿宋_GB2312" w:hAnsi="仿宋" w:eastAsia="仿宋_GB2312" w:cs="仿宋_GB2312"/>
          <w:sz w:val="32"/>
          <w:szCs w:val="32"/>
        </w:rPr>
        <w:t>。</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（五）比赛时运动员须持本人二代身份证原件参赛。</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（六）服装要求将参照全国比赛有关服装管理规定执行。</w:t>
      </w:r>
    </w:p>
    <w:p>
      <w:pPr>
        <w:keepNext w:val="0"/>
        <w:keepLines w:val="0"/>
        <w:pageBreakBefore w:val="0"/>
        <w:widowControl w:val="0"/>
        <w:kinsoku/>
        <w:wordWrap/>
        <w:topLinePunct w:val="0"/>
        <w:bidi w:val="0"/>
        <w:snapToGrid/>
        <w:spacing w:line="560" w:lineRule="exact"/>
        <w:ind w:firstLine="640" w:firstLineChars="200"/>
        <w:rPr>
          <w:rFonts w:ascii="仿宋_GB2312" w:hAnsi="Times New Roman" w:eastAsia="仿宋_GB2312" w:cs="仿宋_GB2312"/>
          <w:sz w:val="32"/>
          <w:szCs w:val="32"/>
        </w:rPr>
      </w:pPr>
      <w:r>
        <w:rPr>
          <w:rFonts w:hint="eastAsia" w:ascii="黑体" w:hAnsi="黑体" w:eastAsia="黑体" w:cs="仿宋_GB2312"/>
          <w:sz w:val="32"/>
          <w:szCs w:val="32"/>
        </w:rPr>
        <w:t>九、报名办法</w:t>
      </w:r>
    </w:p>
    <w:p>
      <w:pPr>
        <w:keepNext w:val="0"/>
        <w:keepLines w:val="0"/>
        <w:pageBreakBefore w:val="0"/>
        <w:widowControl w:val="0"/>
        <w:kinsoku/>
        <w:wordWrap/>
        <w:topLinePunct w:val="0"/>
        <w:bidi w:val="0"/>
        <w:snapToGrid/>
        <w:spacing w:line="560" w:lineRule="exact"/>
        <w:ind w:left="120" w:leftChars="50" w:firstLine="480" w:firstLineChars="150"/>
        <w:jc w:val="both"/>
        <w:rPr>
          <w:rFonts w:ascii="仿宋_GB2312" w:hAnsi="Times New Roman" w:eastAsia="仿宋_GB2312" w:cs="仿宋_GB2312"/>
          <w:sz w:val="32"/>
          <w:szCs w:val="32"/>
        </w:rPr>
      </w:pPr>
      <w:r>
        <w:rPr>
          <w:rFonts w:hint="eastAsia" w:ascii="仿宋_GB2312" w:hAnsi="仿宋" w:eastAsia="仿宋_GB2312" w:cs="仿宋_GB2312"/>
          <w:sz w:val="32"/>
          <w:szCs w:val="32"/>
        </w:rPr>
        <w:t>（一）网络报名：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w:t>
      </w:r>
      <w:r>
        <w:rPr>
          <w:rFonts w:hint="eastAsia" w:ascii="仿宋_GB2312" w:hAnsi="仿宋" w:eastAsia="仿宋_GB2312" w:cs="仿宋"/>
          <w:sz w:val="32"/>
          <w:szCs w:val="32"/>
        </w:rPr>
        <w:t>月15日</w:t>
      </w:r>
      <w:r>
        <w:rPr>
          <w:rFonts w:hint="eastAsia" w:ascii="仿宋_GB2312" w:hAnsi="仿宋" w:eastAsia="仿宋_GB2312" w:cs="仿宋"/>
          <w:sz w:val="32"/>
          <w:szCs w:val="32"/>
          <w:lang w:eastAsia="zh-CN"/>
        </w:rPr>
        <w:t>—</w:t>
      </w:r>
      <w:r>
        <w:rPr>
          <w:rFonts w:hint="eastAsia" w:ascii="仿宋_GB2312" w:hAnsi="仿宋" w:eastAsia="仿宋_GB2312" w:cs="仿宋"/>
          <w:sz w:val="32"/>
          <w:szCs w:val="32"/>
        </w:rPr>
        <w:t>16日</w:t>
      </w:r>
      <w:r>
        <w:rPr>
          <w:rFonts w:hint="eastAsia" w:ascii="仿宋_GB2312" w:hAnsi="仿宋" w:eastAsia="仿宋_GB2312" w:cs="仿宋"/>
          <w:spacing w:val="48"/>
          <w:kern w:val="0"/>
          <w:sz w:val="32"/>
          <w:szCs w:val="32"/>
          <w:fitText w:val="8640" w:id="-1252319742"/>
        </w:rPr>
        <w:t>在</w:t>
      </w:r>
      <w:r>
        <w:rPr>
          <w:rFonts w:ascii="仿宋_GB2312" w:hAnsi="仿宋" w:eastAsia="仿宋_GB2312" w:cs="仿宋_GB2312"/>
          <w:color w:val="000000"/>
          <w:spacing w:val="48"/>
          <w:kern w:val="0"/>
          <w:sz w:val="32"/>
          <w:szCs w:val="32"/>
          <w:fitText w:val="8640" w:id="-1252319742"/>
        </w:rPr>
        <w:t>北京市体育竞赛管理和国际交流中心官方网</w:t>
      </w:r>
      <w:r>
        <w:rPr>
          <w:rFonts w:ascii="仿宋_GB2312" w:hAnsi="仿宋" w:eastAsia="仿宋_GB2312" w:cs="仿宋_GB2312"/>
          <w:color w:val="000000"/>
          <w:spacing w:val="0"/>
          <w:kern w:val="0"/>
          <w:sz w:val="32"/>
          <w:szCs w:val="32"/>
          <w:fitText w:val="8640" w:id="-1252319742"/>
        </w:rPr>
        <w:t>站</w:t>
      </w:r>
      <w:r>
        <w:rPr>
          <w:rFonts w:ascii="仿宋_GB2312" w:hAnsi="仿宋" w:eastAsia="仿宋_GB2312" w:cs="仿宋_GB2312"/>
          <w:color w:val="000000"/>
          <w:sz w:val="32"/>
          <w:szCs w:val="32"/>
        </w:rPr>
        <w:t>(https://www.bjcac.org.cn)进行网络预报名；</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Times New Roman" w:eastAsia="仿宋_GB2312" w:cs="仿宋_GB2312"/>
          <w:sz w:val="32"/>
          <w:szCs w:val="32"/>
        </w:rPr>
        <w:t>（二）现场报名：</w:t>
      </w:r>
      <w:r>
        <w:rPr>
          <w:rFonts w:hint="eastAsia" w:ascii="仿宋_GB2312" w:hAnsi="仿宋" w:eastAsia="仿宋_GB2312" w:cs="仿宋"/>
          <w:sz w:val="32"/>
          <w:szCs w:val="32"/>
        </w:rPr>
        <w:t>各参赛单位于</w:t>
      </w:r>
      <w:r>
        <w:rPr>
          <w:rFonts w:hint="eastAsia" w:ascii="仿宋_GB2312" w:hAnsi="Times New Roman" w:eastAsia="仿宋_GB2312" w:cs="仿宋_GB2312"/>
          <w:sz w:val="32"/>
          <w:szCs w:val="32"/>
        </w:rPr>
        <w:t>202</w:t>
      </w:r>
      <w:r>
        <w:rPr>
          <w:rFonts w:ascii="仿宋_GB2312" w:hAnsi="Times New Roman" w:eastAsia="仿宋_GB2312" w:cs="仿宋_GB2312"/>
          <w:sz w:val="32"/>
          <w:szCs w:val="32"/>
        </w:rPr>
        <w:t>3</w:t>
      </w:r>
      <w:r>
        <w:rPr>
          <w:rFonts w:hint="eastAsia" w:ascii="仿宋_GB2312" w:hAnsi="Times New Roman" w:eastAsia="仿宋_GB2312" w:cs="仿宋_GB2312"/>
          <w:sz w:val="32"/>
          <w:szCs w:val="32"/>
        </w:rPr>
        <w:t>年6月21日将以下材料送交北京市体育竞赛管理和国际交流中心奥运项目管理二部。</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1.加盖参赛单位公章报名表一份；</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2.领队签字并加盖参赛单位公章参赛承诺书一份；</w:t>
      </w:r>
    </w:p>
    <w:p>
      <w:pPr>
        <w:keepNext w:val="0"/>
        <w:keepLines w:val="0"/>
        <w:pageBreakBefore w:val="0"/>
        <w:widowControl w:val="0"/>
        <w:kinsoku/>
        <w:wordWrap/>
        <w:topLinePunct w:val="0"/>
        <w:bidi w:val="0"/>
        <w:snapToGrid/>
        <w:spacing w:line="560" w:lineRule="exact"/>
        <w:ind w:firstLine="640" w:firstLineChars="200"/>
        <w:jc w:val="both"/>
        <w:rPr>
          <w:rFonts w:hint="eastAsia" w:ascii="仿宋_GB2312" w:hAnsi="仿宋" w:eastAsia="仿宋_GB2312" w:cs="仿宋_GB2312"/>
          <w:color w:val="000000"/>
          <w:sz w:val="32"/>
          <w:szCs w:val="32"/>
          <w:lang w:eastAsia="zh-CN"/>
        </w:rPr>
      </w:pPr>
      <w:r>
        <w:rPr>
          <w:rFonts w:hint="eastAsia" w:ascii="仿宋_GB2312" w:hAnsi="仿宋" w:eastAsia="仿宋_GB2312" w:cs="仿宋_GB2312"/>
          <w:color w:val="000000"/>
          <w:sz w:val="32"/>
          <w:szCs w:val="32"/>
        </w:rPr>
        <w:t>3.参赛运动员及监护人签字运动员参赛声明</w:t>
      </w:r>
      <w:r>
        <w:rPr>
          <w:rFonts w:hint="eastAsia" w:ascii="仿宋_GB2312" w:hAnsi="仿宋" w:eastAsia="仿宋_GB2312" w:cs="仿宋_GB2312"/>
          <w:color w:val="00000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仿宋_GB2312" w:hAnsi="仿宋" w:eastAsia="仿宋_GB2312" w:cs="仿宋_GB2312"/>
          <w:sz w:val="32"/>
          <w:szCs w:val="32"/>
          <w:lang w:val="en-US" w:eastAsia="zh-CN"/>
        </w:rPr>
      </w:pPr>
      <w:r>
        <w:rPr>
          <w:rFonts w:hint="eastAsia" w:ascii="仿宋_GB2312" w:hAnsi="仿宋" w:eastAsia="仿宋_GB2312" w:cs="仿宋_GB2312"/>
          <w:sz w:val="32"/>
          <w:szCs w:val="32"/>
          <w:lang w:val="en-US" w:eastAsia="zh-CN"/>
        </w:rPr>
        <w:t>4.教练员证或相关证明材料复印件一份。</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（三）逾期未报名或未提交材料按不参赛处理，报名后不得更改，不在参赛人员名单内的人员届时不得入场。</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（四）本次比赛不收取报名费。</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color w:val="000000"/>
          <w:sz w:val="32"/>
          <w:szCs w:val="32"/>
        </w:rPr>
      </w:pPr>
      <w:r>
        <w:rPr>
          <w:rFonts w:hint="eastAsia" w:ascii="仿宋_GB2312" w:hAnsi="仿宋" w:eastAsia="仿宋_GB2312" w:cs="仿宋_GB2312"/>
          <w:color w:val="000000"/>
          <w:sz w:val="32"/>
          <w:szCs w:val="32"/>
        </w:rPr>
        <w:t>联系人：李欧，联系电话：63048870</w:t>
      </w:r>
    </w:p>
    <w:p>
      <w:pPr>
        <w:keepNext w:val="0"/>
        <w:keepLines w:val="0"/>
        <w:pageBreakBefore w:val="0"/>
        <w:widowControl w:val="0"/>
        <w:kinsoku/>
        <w:wordWrap/>
        <w:topLinePunct w:val="0"/>
        <w:bidi w:val="0"/>
        <w:snapToGrid/>
        <w:spacing w:line="560" w:lineRule="exact"/>
        <w:ind w:firstLine="640" w:firstLineChars="200"/>
        <w:jc w:val="both"/>
        <w:rPr>
          <w:rFonts w:hAnsi="仿宋"/>
          <w:color w:val="000000"/>
        </w:rPr>
      </w:pPr>
      <w:r>
        <w:rPr>
          <w:rFonts w:hint="eastAsia" w:ascii="仿宋_GB2312" w:hAnsi="仿宋" w:eastAsia="仿宋_GB2312" w:cs="仿宋_GB2312"/>
          <w:color w:val="000000"/>
          <w:sz w:val="32"/>
          <w:szCs w:val="32"/>
        </w:rPr>
        <w:t>电子邮箱：liou</w:t>
      </w:r>
      <w:r>
        <w:rPr>
          <w:rFonts w:ascii="仿宋_GB2312" w:hAnsi="仿宋" w:eastAsia="仿宋_GB2312" w:cs="仿宋_GB2312"/>
          <w:color w:val="000000"/>
          <w:sz w:val="32"/>
          <w:szCs w:val="32"/>
        </w:rPr>
        <w:t>@tyj.beijing.gov.cn</w:t>
      </w:r>
      <w:r>
        <w:rPr>
          <w:rFonts w:hAnsi="仿宋"/>
          <w:color w:val="000000"/>
        </w:rPr>
        <w:tab/>
      </w:r>
    </w:p>
    <w:p>
      <w:pPr>
        <w:pStyle w:val="2"/>
        <w:keepNext w:val="0"/>
        <w:keepLines w:val="0"/>
        <w:pageBreakBefore w:val="0"/>
        <w:widowControl w:val="0"/>
        <w:kinsoku/>
        <w:wordWrap/>
        <w:topLinePunct w:val="0"/>
        <w:bidi w:val="0"/>
        <w:snapToGrid/>
        <w:spacing w:line="560" w:lineRule="exact"/>
        <w:ind w:left="640" w:hanging="640"/>
        <w:rPr>
          <w:rFonts w:ascii="黑体" w:hAnsi="仿宋" w:eastAsia="黑体" w:cs="黑体"/>
          <w:szCs w:val="32"/>
        </w:rPr>
      </w:pPr>
      <w:r>
        <w:rPr>
          <w:rFonts w:hint="eastAsia" w:ascii="黑体" w:hAnsi="仿宋" w:eastAsia="黑体" w:cs="黑体"/>
          <w:szCs w:val="32"/>
        </w:rPr>
        <w:t xml:space="preserve">    十、录取名次和奖励办法</w:t>
      </w:r>
    </w:p>
    <w:p>
      <w:pPr>
        <w:keepNext w:val="0"/>
        <w:keepLines w:val="0"/>
        <w:pageBreakBefore w:val="0"/>
        <w:widowControl w:val="0"/>
        <w:kinsoku/>
        <w:wordWrap/>
        <w:topLinePunct w:val="0"/>
        <w:bidi w:val="0"/>
        <w:snapToGrid/>
        <w:spacing w:line="560" w:lineRule="exact"/>
        <w:ind w:firstLine="627" w:firstLineChars="196"/>
        <w:jc w:val="both"/>
        <w:rPr>
          <w:rFonts w:ascii="仿宋_GB2312" w:eastAsia="仿宋_GB2312"/>
          <w:sz w:val="32"/>
          <w:szCs w:val="32"/>
        </w:rPr>
      </w:pPr>
      <w:r>
        <w:rPr>
          <w:rFonts w:hint="eastAsia" w:ascii="仿宋_GB2312" w:hAnsi="Times New Roman" w:eastAsia="仿宋_GB2312"/>
          <w:sz w:val="32"/>
          <w:szCs w:val="32"/>
        </w:rPr>
        <w:t>（一）录取名次按照实际到场参赛人（队）数为准，比赛各项目</w:t>
      </w:r>
      <w:r>
        <w:rPr>
          <w:rFonts w:hint="eastAsia" w:ascii="仿宋_GB2312" w:hAnsi="仿宋" w:eastAsia="仿宋_GB2312" w:cs="仿宋_GB2312"/>
          <w:sz w:val="32"/>
          <w:szCs w:val="32"/>
        </w:rPr>
        <w:t>组别录取前八名</w:t>
      </w:r>
      <w:r>
        <w:rPr>
          <w:rFonts w:hint="eastAsia" w:ascii="仿宋_GB2312" w:eastAsia="仿宋_GB2312"/>
          <w:sz w:val="32"/>
          <w:szCs w:val="32"/>
        </w:rPr>
        <w:t>，参赛不足8人（含）的，递减一名录取。</w:t>
      </w:r>
    </w:p>
    <w:p>
      <w:pPr>
        <w:keepNext w:val="0"/>
        <w:keepLines w:val="0"/>
        <w:pageBreakBefore w:val="0"/>
        <w:widowControl w:val="0"/>
        <w:kinsoku/>
        <w:wordWrap/>
        <w:topLinePunct w:val="0"/>
        <w:bidi w:val="0"/>
        <w:snapToGrid/>
        <w:spacing w:line="560" w:lineRule="exact"/>
        <w:ind w:right="-72" w:rightChars="-30" w:firstLine="627" w:firstLineChars="196"/>
        <w:jc w:val="both"/>
        <w:rPr>
          <w:rFonts w:ascii="仿宋_GB2312" w:hAnsi="Times New Roman" w:eastAsia="仿宋_GB2312"/>
          <w:sz w:val="32"/>
          <w:szCs w:val="32"/>
        </w:rPr>
      </w:pPr>
      <w:r>
        <w:rPr>
          <w:rFonts w:hint="eastAsia" w:ascii="仿宋_GB2312" w:hAnsi="Times New Roman" w:eastAsia="仿宋_GB2312" w:cs="仿宋_GB2312"/>
          <w:sz w:val="32"/>
          <w:szCs w:val="32"/>
        </w:rPr>
        <w:t>（二）获得比赛前3名的运动员（队），</w:t>
      </w:r>
      <w:r>
        <w:rPr>
          <w:rFonts w:hint="eastAsia" w:ascii="仿宋_GB2312" w:hAnsi="Times New Roman" w:eastAsia="仿宋_GB2312"/>
          <w:sz w:val="32"/>
          <w:szCs w:val="32"/>
        </w:rPr>
        <w:t>运动员</w:t>
      </w:r>
      <w:r>
        <w:rPr>
          <w:rFonts w:hint="eastAsia" w:ascii="仿宋_GB2312" w:hAnsi="Times New Roman" w:eastAsia="仿宋_GB2312" w:cs="仿宋_GB2312"/>
          <w:sz w:val="32"/>
          <w:szCs w:val="32"/>
        </w:rPr>
        <w:t>分别颁发奖牌和证书；</w:t>
      </w:r>
      <w:r>
        <w:rPr>
          <w:rFonts w:hint="eastAsia" w:ascii="仿宋_GB2312" w:hAnsi="Times New Roman" w:eastAsia="仿宋_GB2312"/>
          <w:sz w:val="32"/>
          <w:szCs w:val="32"/>
        </w:rPr>
        <w:t>其他获得名次者分别颁发证书。</w:t>
      </w:r>
    </w:p>
    <w:p>
      <w:pPr>
        <w:keepNext w:val="0"/>
        <w:keepLines w:val="0"/>
        <w:pageBreakBefore w:val="0"/>
        <w:widowControl w:val="0"/>
        <w:kinsoku/>
        <w:wordWrap/>
        <w:topLinePunct w:val="0"/>
        <w:bidi w:val="0"/>
        <w:snapToGrid/>
        <w:spacing w:line="560" w:lineRule="exact"/>
        <w:ind w:right="-72" w:rightChars="-30" w:firstLine="627" w:firstLineChars="196"/>
        <w:jc w:val="both"/>
        <w:rPr>
          <w:rFonts w:ascii="黑体" w:hAnsi="黑体" w:eastAsia="黑体"/>
          <w:color w:val="000000"/>
          <w:sz w:val="32"/>
          <w:szCs w:val="32"/>
        </w:rPr>
      </w:pPr>
      <w:r>
        <w:rPr>
          <w:rFonts w:hint="eastAsia" w:ascii="黑体" w:hAnsi="黑体" w:eastAsia="黑体"/>
          <w:color w:val="000000"/>
          <w:sz w:val="32"/>
          <w:szCs w:val="32"/>
        </w:rPr>
        <w:t>十一、运动员技术等级</w:t>
      </w:r>
    </w:p>
    <w:p>
      <w:pPr>
        <w:keepNext w:val="0"/>
        <w:keepLines w:val="0"/>
        <w:pageBreakBefore w:val="0"/>
        <w:widowControl w:val="0"/>
        <w:kinsoku/>
        <w:wordWrap/>
        <w:topLinePunct w:val="0"/>
        <w:bidi w:val="0"/>
        <w:snapToGrid/>
        <w:spacing w:line="560" w:lineRule="exact"/>
        <w:ind w:firstLine="640" w:firstLineChars="200"/>
        <w:jc w:val="both"/>
        <w:rPr>
          <w:rFonts w:ascii="仿宋_GB2312" w:eastAsia="仿宋_GB2312" w:cs="仿宋_GB2312"/>
          <w:color w:val="000000"/>
          <w:sz w:val="32"/>
          <w:szCs w:val="32"/>
        </w:rPr>
      </w:pPr>
      <w:r>
        <w:rPr>
          <w:rFonts w:hint="eastAsia" w:ascii="仿宋_GB2312" w:hAnsi="仿宋" w:eastAsia="仿宋_GB2312" w:cs="仿宋_GB2312"/>
          <w:color w:val="000000"/>
          <w:sz w:val="32"/>
          <w:szCs w:val="32"/>
        </w:rPr>
        <w:t>本次比赛可根据国家体育总局运动员技术等级标准及《北京市运动员技术等级管理办法》有关规定申请相应等级</w:t>
      </w:r>
      <w:r>
        <w:rPr>
          <w:rFonts w:hint="eastAsia" w:ascii="仿宋_GB2312" w:eastAsia="仿宋_GB2312" w:cs="仿宋_GB2312"/>
          <w:color w:val="000000"/>
          <w:sz w:val="32"/>
          <w:szCs w:val="32"/>
        </w:rPr>
        <w:t>。</w:t>
      </w:r>
    </w:p>
    <w:p>
      <w:pPr>
        <w:keepNext w:val="0"/>
        <w:keepLines w:val="0"/>
        <w:pageBreakBefore w:val="0"/>
        <w:widowControl w:val="0"/>
        <w:kinsoku/>
        <w:wordWrap/>
        <w:topLinePunct w:val="0"/>
        <w:bidi w:val="0"/>
        <w:snapToGrid/>
        <w:spacing w:line="560" w:lineRule="exact"/>
        <w:ind w:firstLine="640" w:firstLineChars="200"/>
        <w:jc w:val="both"/>
        <w:rPr>
          <w:rFonts w:ascii="黑体" w:hAnsi="仿宋" w:eastAsia="黑体" w:cs="黑体"/>
          <w:sz w:val="32"/>
          <w:szCs w:val="32"/>
        </w:rPr>
      </w:pPr>
      <w:r>
        <w:rPr>
          <w:rFonts w:hint="eastAsia" w:ascii="黑体" w:hAnsi="仿宋" w:eastAsia="黑体" w:cs="黑体"/>
          <w:sz w:val="32"/>
          <w:szCs w:val="32"/>
        </w:rPr>
        <w:t>十二、人身安全</w:t>
      </w:r>
      <w:r>
        <w:rPr>
          <w:rFonts w:hint="eastAsia" w:ascii="黑体" w:hAnsi="黑体" w:eastAsia="黑体" w:cs="黑体"/>
          <w:sz w:val="32"/>
          <w:szCs w:val="32"/>
        </w:rPr>
        <w:t>和医疗保险</w:t>
      </w:r>
    </w:p>
    <w:p>
      <w:pPr>
        <w:keepNext w:val="0"/>
        <w:keepLines w:val="0"/>
        <w:pageBreakBefore w:val="0"/>
        <w:widowControl w:val="0"/>
        <w:kinsoku/>
        <w:wordWrap/>
        <w:topLinePunct w:val="0"/>
        <w:bidi w:val="0"/>
        <w:snapToGrid/>
        <w:spacing w:line="560" w:lineRule="exact"/>
        <w:ind w:firstLine="640" w:firstLineChars="200"/>
        <w:jc w:val="both"/>
        <w:rPr>
          <w:rFonts w:ascii="仿宋_GB2312" w:eastAsia="仿宋_GB2312"/>
          <w:sz w:val="32"/>
          <w:szCs w:val="32"/>
        </w:rPr>
      </w:pPr>
      <w:r>
        <w:rPr>
          <w:rFonts w:hint="eastAsia" w:ascii="仿宋_GB2312" w:hAnsi="仿宋" w:eastAsia="仿宋_GB2312" w:cs="仿宋_GB2312"/>
          <w:sz w:val="32"/>
          <w:szCs w:val="32"/>
        </w:rPr>
        <w:t>（一）</w:t>
      </w:r>
      <w:r>
        <w:rPr>
          <w:rFonts w:ascii="仿宋_GB2312" w:eastAsia="仿宋_GB2312"/>
          <w:sz w:val="32"/>
          <w:szCs w:val="32"/>
        </w:rPr>
        <w:t>所有参赛人员要按照赛事主办及承办单位有关要求做好参赛各项安全保障工作。</w:t>
      </w:r>
    </w:p>
    <w:p>
      <w:pPr>
        <w:keepNext w:val="0"/>
        <w:keepLines w:val="0"/>
        <w:pageBreakBefore w:val="0"/>
        <w:widowControl w:val="0"/>
        <w:kinsoku/>
        <w:wordWrap/>
        <w:topLinePunct w:val="0"/>
        <w:bidi w:val="0"/>
        <w:snapToGrid/>
        <w:spacing w:line="560" w:lineRule="exact"/>
        <w:ind w:firstLine="640" w:firstLineChars="200"/>
        <w:jc w:val="both"/>
        <w:rPr>
          <w:rFonts w:ascii="仿宋_GB2312" w:hAnsi="Times New Roman" w:eastAsia="仿宋_GB2312" w:cs="仿宋_GB2312"/>
          <w:sz w:val="32"/>
          <w:szCs w:val="32"/>
        </w:rPr>
      </w:pPr>
      <w:r>
        <w:rPr>
          <w:rFonts w:hint="eastAsia" w:ascii="仿宋_GB2312" w:hAnsi="Times New Roman" w:eastAsia="仿宋_GB2312" w:cs="仿宋_GB2312"/>
          <w:sz w:val="32"/>
          <w:szCs w:val="32"/>
        </w:rPr>
        <w:t>（二）</w:t>
      </w:r>
      <w:r>
        <w:rPr>
          <w:rFonts w:ascii="仿宋_GB2312" w:hAnsi="Times New Roman" w:eastAsia="仿宋_GB2312" w:cs="仿宋_GB2312"/>
          <w:sz w:val="32"/>
          <w:szCs w:val="32"/>
        </w:rPr>
        <w:t>各参赛单位须为本单位所有参赛运动员、教练员购买意外伤害保险，参赛运动员、教练员应确保身体健康，其在比赛中发生的任何意外伤害、伤病等事故，主办和承办单位不承担任何责任。</w:t>
      </w:r>
    </w:p>
    <w:p>
      <w:pPr>
        <w:keepNext w:val="0"/>
        <w:keepLines w:val="0"/>
        <w:pageBreakBefore w:val="0"/>
        <w:widowControl w:val="0"/>
        <w:kinsoku/>
        <w:wordWrap/>
        <w:topLinePunct w:val="0"/>
        <w:bidi w:val="0"/>
        <w:snapToGrid/>
        <w:spacing w:line="560" w:lineRule="exact"/>
        <w:ind w:firstLine="707" w:firstLineChars="221"/>
        <w:jc w:val="both"/>
        <w:rPr>
          <w:rFonts w:ascii="黑体" w:hAnsi="黑体" w:eastAsia="黑体" w:cs="黑体"/>
          <w:sz w:val="32"/>
          <w:szCs w:val="32"/>
        </w:rPr>
      </w:pPr>
      <w:r>
        <w:rPr>
          <w:rFonts w:hint="eastAsia" w:ascii="黑体" w:hAnsi="黑体" w:eastAsia="黑体" w:cs="黑体"/>
          <w:sz w:val="32"/>
          <w:szCs w:val="32"/>
        </w:rPr>
        <w:t>十三、反兴奋剂和赛风赛纪</w:t>
      </w:r>
    </w:p>
    <w:p>
      <w:pPr>
        <w:keepNext w:val="0"/>
        <w:keepLines w:val="0"/>
        <w:pageBreakBefore w:val="0"/>
        <w:widowControl w:val="0"/>
        <w:kinsoku/>
        <w:wordWrap/>
        <w:topLinePunct w:val="0"/>
        <w:bidi w:val="0"/>
        <w:snapToGrid/>
        <w:spacing w:line="560" w:lineRule="exact"/>
        <w:ind w:firstLine="640" w:firstLineChars="200"/>
        <w:jc w:val="both"/>
        <w:rPr>
          <w:rFonts w:ascii="仿宋_GB2312" w:hAnsi="Times New Roman" w:eastAsia="仿宋_GB2312" w:cs="仿宋_GB2312"/>
          <w:sz w:val="32"/>
          <w:szCs w:val="32"/>
        </w:rPr>
      </w:pPr>
      <w:r>
        <w:rPr>
          <w:rFonts w:ascii="仿宋_GB2312" w:hAnsi="Times New Roman" w:eastAsia="仿宋_GB2312" w:cs="仿宋_GB2312"/>
          <w:sz w:val="32"/>
          <w:szCs w:val="32"/>
        </w:rPr>
        <w:t>（一）若比赛中出现兴奋剂违规行为</w:t>
      </w:r>
      <w:r>
        <w:rPr>
          <w:rFonts w:hint="eastAsia" w:ascii="仿宋_GB2312" w:eastAsia="仿宋_GB2312"/>
          <w:sz w:val="32"/>
          <w:szCs w:val="32"/>
        </w:rPr>
        <w:t>，将取消运动员所获比赛成绩名次及</w:t>
      </w:r>
      <w:r>
        <w:rPr>
          <w:rFonts w:ascii="仿宋_GB2312" w:hAnsi="Times New Roman" w:eastAsia="仿宋_GB2312" w:cs="仿宋_GB2312"/>
          <w:sz w:val="32"/>
          <w:szCs w:val="32"/>
        </w:rPr>
        <w:t>奖励，并按照相关规定追加处罚。</w:t>
      </w:r>
    </w:p>
    <w:p>
      <w:pPr>
        <w:keepNext w:val="0"/>
        <w:keepLines w:val="0"/>
        <w:pageBreakBefore w:val="0"/>
        <w:widowControl w:val="0"/>
        <w:kinsoku/>
        <w:wordWrap/>
        <w:overflowPunct w:val="0"/>
        <w:topLinePunct w:val="0"/>
        <w:autoSpaceDE w:val="0"/>
        <w:autoSpaceDN w:val="0"/>
        <w:bidi w:val="0"/>
        <w:adjustRightInd w:val="0"/>
        <w:snapToGrid/>
        <w:spacing w:line="560" w:lineRule="exact"/>
        <w:ind w:firstLine="640" w:firstLineChars="200"/>
        <w:jc w:val="both"/>
        <w:rPr>
          <w:rFonts w:ascii="仿宋_GB2312" w:hAnsi="Times New Roman" w:eastAsia="仿宋_GB2312" w:cs="仿宋_GB2312"/>
          <w:sz w:val="32"/>
          <w:szCs w:val="32"/>
        </w:rPr>
      </w:pPr>
      <w:r>
        <w:rPr>
          <w:rFonts w:hint="eastAsia" w:ascii="仿宋_GB2312" w:eastAsia="仿宋_GB2312"/>
          <w:sz w:val="32"/>
          <w:szCs w:val="32"/>
        </w:rPr>
        <w:t>（二）</w:t>
      </w:r>
      <w:r>
        <w:rPr>
          <w:rFonts w:ascii="仿宋_GB2312" w:hAnsi="Times New Roman" w:eastAsia="仿宋_GB2312" w:cs="仿宋_GB2312"/>
          <w:sz w:val="32"/>
          <w:szCs w:val="32"/>
        </w:rPr>
        <w:t>参赛人员</w:t>
      </w:r>
      <w:r>
        <w:rPr>
          <w:rFonts w:hint="eastAsia" w:ascii="仿宋_GB2312" w:eastAsia="仿宋_GB2312"/>
          <w:sz w:val="32"/>
          <w:szCs w:val="32"/>
        </w:rPr>
        <w:t>违反赛风赛纪规定，弄虚作假、冒名顶替、干扰赛场秩序、拒绝领奖、采用不正当手段获取名次者，一经查实，取消其参赛资格和成绩名次及</w:t>
      </w:r>
      <w:r>
        <w:rPr>
          <w:rFonts w:ascii="仿宋_GB2312" w:hAnsi="Times New Roman" w:eastAsia="仿宋_GB2312" w:cs="仿宋_GB2312"/>
          <w:sz w:val="32"/>
          <w:szCs w:val="32"/>
        </w:rPr>
        <w:t>奖励，并按照相关规定追加处罚。</w:t>
      </w:r>
    </w:p>
    <w:p>
      <w:pPr>
        <w:keepNext w:val="0"/>
        <w:keepLines w:val="0"/>
        <w:pageBreakBefore w:val="0"/>
        <w:widowControl w:val="0"/>
        <w:kinsoku/>
        <w:wordWrap/>
        <w:topLinePunct w:val="0"/>
        <w:bidi w:val="0"/>
        <w:snapToGrid/>
        <w:spacing w:line="560" w:lineRule="exact"/>
        <w:ind w:firstLine="640" w:firstLineChars="200"/>
        <w:jc w:val="both"/>
        <w:rPr>
          <w:rFonts w:ascii="黑体" w:hAnsi="黑体" w:eastAsia="黑体" w:cs="黑体"/>
          <w:sz w:val="32"/>
          <w:szCs w:val="32"/>
        </w:rPr>
      </w:pPr>
      <w:r>
        <w:rPr>
          <w:rFonts w:hint="eastAsia" w:ascii="黑体" w:hAnsi="黑体" w:eastAsia="黑体" w:cs="黑体"/>
          <w:sz w:val="32"/>
          <w:szCs w:val="32"/>
        </w:rPr>
        <w:t>十四、仲裁委员会和裁判员</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（一）各项目竞赛均设立仲裁委员会并按照国家体育总局相关要求对比赛进行仲裁判定。</w:t>
      </w:r>
    </w:p>
    <w:p>
      <w:pPr>
        <w:keepNext w:val="0"/>
        <w:keepLines w:val="0"/>
        <w:pageBreakBefore w:val="0"/>
        <w:widowControl w:val="0"/>
        <w:kinsoku/>
        <w:wordWrap/>
        <w:topLinePunct w:val="0"/>
        <w:bidi w:val="0"/>
        <w:snapToGrid/>
        <w:spacing w:line="560" w:lineRule="exact"/>
        <w:ind w:firstLine="640" w:firstLineChars="200"/>
        <w:jc w:val="both"/>
        <w:rPr>
          <w:rFonts w:ascii="仿宋_GB2312" w:hAnsi="仿宋" w:eastAsia="仿宋_GB2312" w:cs="仿宋_GB2312"/>
          <w:sz w:val="32"/>
          <w:szCs w:val="32"/>
        </w:rPr>
      </w:pPr>
      <w:r>
        <w:rPr>
          <w:rFonts w:hint="eastAsia" w:ascii="仿宋_GB2312" w:hAnsi="仿宋" w:eastAsia="仿宋_GB2312" w:cs="仿宋_GB2312"/>
          <w:sz w:val="32"/>
          <w:szCs w:val="32"/>
        </w:rPr>
        <w:t>（二）所有裁判员由市体育竞赛管理和国际交流中心商市摔跤协会统一选派。</w:t>
      </w:r>
    </w:p>
    <w:p>
      <w:pPr>
        <w:pStyle w:val="2"/>
        <w:keepNext w:val="0"/>
        <w:keepLines w:val="0"/>
        <w:pageBreakBefore w:val="0"/>
        <w:widowControl w:val="0"/>
        <w:kinsoku/>
        <w:wordWrap/>
        <w:topLinePunct w:val="0"/>
        <w:bidi w:val="0"/>
        <w:snapToGrid/>
        <w:spacing w:line="560" w:lineRule="exact"/>
        <w:ind w:left="0" w:firstLine="640" w:firstLineChars="200"/>
        <w:jc w:val="both"/>
        <w:rPr>
          <w:rFonts w:ascii="黑体" w:hAnsi="黑体" w:eastAsia="黑体" w:cs="黑体"/>
          <w:szCs w:val="32"/>
        </w:rPr>
      </w:pPr>
      <w:r>
        <w:rPr>
          <w:rFonts w:hint="eastAsia" w:ascii="黑体" w:hAnsi="黑体" w:eastAsia="黑体" w:cs="黑体"/>
          <w:szCs w:val="32"/>
        </w:rPr>
        <w:t>十五、本规程解释、修改权属北京市体育竞赛管理和国际交流中心，未尽事宜由承办单位另行通知。</w:t>
      </w:r>
    </w:p>
    <w:sectPr>
      <w:footerReference r:id="rId3" w:type="default"/>
      <w:pgSz w:w="11900" w:h="16840"/>
      <w:pgMar w:top="2098" w:right="1474" w:bottom="1984" w:left="1588" w:header="851" w:footer="1531" w:gutter="0"/>
      <w:pgNumType w:fmt="numberInDash" w:start="3"/>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仿宋简体">
    <w:altName w:val="微软雅黑"/>
    <w:panose1 w:val="00000000000000000000"/>
    <w:charset w:val="00"/>
    <w:family w:val="auto"/>
    <w:pitch w:val="default"/>
    <w:sig w:usb0="00000000" w:usb1="00000000" w:usb2="00000010" w:usb3="00000000" w:csb0="00040000" w:csb1="00000000"/>
  </w:font>
  <w:font w:name="方正小标宋简体">
    <w:altName w:val="黑体"/>
    <w:panose1 w:val="03000509000000000000"/>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w:pict>
        <v:shape id="_x0000_s3073" o:spid="_x0000_s3073"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3358D2"/>
    <w:rsid w:val="0000147F"/>
    <w:rsid w:val="00001C1E"/>
    <w:rsid w:val="00015268"/>
    <w:rsid w:val="00041414"/>
    <w:rsid w:val="00042CA0"/>
    <w:rsid w:val="000556DE"/>
    <w:rsid w:val="000620B6"/>
    <w:rsid w:val="000873F0"/>
    <w:rsid w:val="000A1A96"/>
    <w:rsid w:val="000A4D41"/>
    <w:rsid w:val="000C7DAB"/>
    <w:rsid w:val="001476ED"/>
    <w:rsid w:val="00152E63"/>
    <w:rsid w:val="00154E1A"/>
    <w:rsid w:val="00156414"/>
    <w:rsid w:val="00175908"/>
    <w:rsid w:val="001A479D"/>
    <w:rsid w:val="001A4FEC"/>
    <w:rsid w:val="001C3F56"/>
    <w:rsid w:val="001E1B6F"/>
    <w:rsid w:val="001E4402"/>
    <w:rsid w:val="001F6148"/>
    <w:rsid w:val="001F7A43"/>
    <w:rsid w:val="00236BC2"/>
    <w:rsid w:val="00293A13"/>
    <w:rsid w:val="002C2955"/>
    <w:rsid w:val="002E5072"/>
    <w:rsid w:val="00313C87"/>
    <w:rsid w:val="00333938"/>
    <w:rsid w:val="003358D2"/>
    <w:rsid w:val="00352616"/>
    <w:rsid w:val="0036213C"/>
    <w:rsid w:val="00363266"/>
    <w:rsid w:val="00365A7F"/>
    <w:rsid w:val="0037602E"/>
    <w:rsid w:val="003C16E4"/>
    <w:rsid w:val="00485953"/>
    <w:rsid w:val="004B6E57"/>
    <w:rsid w:val="004D6CD6"/>
    <w:rsid w:val="004E0DAA"/>
    <w:rsid w:val="004E3087"/>
    <w:rsid w:val="00554739"/>
    <w:rsid w:val="005901EF"/>
    <w:rsid w:val="005E0957"/>
    <w:rsid w:val="006309BD"/>
    <w:rsid w:val="00657A84"/>
    <w:rsid w:val="00690FF3"/>
    <w:rsid w:val="006E2B95"/>
    <w:rsid w:val="00702328"/>
    <w:rsid w:val="0071098C"/>
    <w:rsid w:val="00741D27"/>
    <w:rsid w:val="00755A2A"/>
    <w:rsid w:val="007650FB"/>
    <w:rsid w:val="007939C6"/>
    <w:rsid w:val="007C64B9"/>
    <w:rsid w:val="007C709F"/>
    <w:rsid w:val="00846C79"/>
    <w:rsid w:val="00876104"/>
    <w:rsid w:val="008C24C0"/>
    <w:rsid w:val="008C3603"/>
    <w:rsid w:val="008C6FD8"/>
    <w:rsid w:val="008D7500"/>
    <w:rsid w:val="008F0AE4"/>
    <w:rsid w:val="008F138C"/>
    <w:rsid w:val="00913404"/>
    <w:rsid w:val="00950BA5"/>
    <w:rsid w:val="00977DE8"/>
    <w:rsid w:val="00990E12"/>
    <w:rsid w:val="009F22B0"/>
    <w:rsid w:val="00A131A3"/>
    <w:rsid w:val="00A22883"/>
    <w:rsid w:val="00A345F3"/>
    <w:rsid w:val="00A54A0C"/>
    <w:rsid w:val="00A90268"/>
    <w:rsid w:val="00AB53CF"/>
    <w:rsid w:val="00AC2087"/>
    <w:rsid w:val="00AD33B4"/>
    <w:rsid w:val="00AF67C1"/>
    <w:rsid w:val="00B1034F"/>
    <w:rsid w:val="00B105E2"/>
    <w:rsid w:val="00B30B91"/>
    <w:rsid w:val="00B356F8"/>
    <w:rsid w:val="00B53ED0"/>
    <w:rsid w:val="00B80163"/>
    <w:rsid w:val="00BA358D"/>
    <w:rsid w:val="00BC1E3E"/>
    <w:rsid w:val="00BE4C44"/>
    <w:rsid w:val="00C43707"/>
    <w:rsid w:val="00C57CA3"/>
    <w:rsid w:val="00CB214B"/>
    <w:rsid w:val="00CB3FF8"/>
    <w:rsid w:val="00CE1D8D"/>
    <w:rsid w:val="00CF0457"/>
    <w:rsid w:val="00D340CD"/>
    <w:rsid w:val="00D35475"/>
    <w:rsid w:val="00D5633D"/>
    <w:rsid w:val="00D6174B"/>
    <w:rsid w:val="00D629BA"/>
    <w:rsid w:val="00D65953"/>
    <w:rsid w:val="00D857B2"/>
    <w:rsid w:val="00DA72E6"/>
    <w:rsid w:val="00E16CC8"/>
    <w:rsid w:val="00E2306D"/>
    <w:rsid w:val="00E4276D"/>
    <w:rsid w:val="00E75CAF"/>
    <w:rsid w:val="00E870A9"/>
    <w:rsid w:val="00E92433"/>
    <w:rsid w:val="00EB3728"/>
    <w:rsid w:val="00EC34C3"/>
    <w:rsid w:val="00ED7393"/>
    <w:rsid w:val="00EE3BD5"/>
    <w:rsid w:val="00F03107"/>
    <w:rsid w:val="00F37E6C"/>
    <w:rsid w:val="00FA14AC"/>
    <w:rsid w:val="00FD3FA7"/>
    <w:rsid w:val="00FE3D57"/>
    <w:rsid w:val="00FE5B51"/>
    <w:rsid w:val="0FA23570"/>
    <w:rsid w:val="1E404000"/>
    <w:rsid w:val="2AFE5797"/>
    <w:rsid w:val="4AFA78CE"/>
    <w:rsid w:val="4ECB6DD3"/>
    <w:rsid w:val="79196B6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99"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rPr>
      <w:rFonts w:ascii="宋体" w:hAnsi="宋体" w:eastAsia="宋体" w:cs="宋体"/>
      <w:sz w:val="24"/>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List"/>
    <w:basedOn w:val="1"/>
    <w:qFormat/>
    <w:uiPriority w:val="99"/>
    <w:pPr>
      <w:widowControl w:val="0"/>
      <w:ind w:left="200" w:hanging="200" w:hangingChars="200"/>
      <w:contextualSpacing/>
      <w:jc w:val="both"/>
    </w:pPr>
    <w:rPr>
      <w:rFonts w:ascii="Calibri" w:hAnsi="Calibri" w:eastAsia="方正仿宋简体" w:cs="Times New Roman"/>
      <w:kern w:val="2"/>
      <w:sz w:val="32"/>
      <w:szCs w:val="22"/>
    </w:rPr>
  </w:style>
  <w:style w:type="paragraph" w:styleId="3">
    <w:name w:val="footer"/>
    <w:basedOn w:val="1"/>
    <w:link w:val="10"/>
    <w:semiHidden/>
    <w:unhideWhenUsed/>
    <w:qFormat/>
    <w:uiPriority w:val="99"/>
    <w:pPr>
      <w:tabs>
        <w:tab w:val="center" w:pos="4153"/>
        <w:tab w:val="right" w:pos="8306"/>
      </w:tabs>
      <w:snapToGrid w:val="0"/>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spacing w:before="100" w:beforeAutospacing="1" w:after="100" w:afterAutospacing="1"/>
    </w:pPr>
  </w:style>
  <w:style w:type="character" w:styleId="8">
    <w:name w:val="Strong"/>
    <w:basedOn w:val="7"/>
    <w:qFormat/>
    <w:uiPriority w:val="22"/>
    <w:rPr>
      <w:b/>
      <w:bCs/>
    </w:rPr>
  </w:style>
  <w:style w:type="character" w:customStyle="1" w:styleId="9">
    <w:name w:val="页眉 Char"/>
    <w:basedOn w:val="7"/>
    <w:link w:val="4"/>
    <w:semiHidden/>
    <w:qFormat/>
    <w:uiPriority w:val="99"/>
    <w:rPr>
      <w:rFonts w:ascii="宋体" w:hAnsi="宋体" w:eastAsia="宋体" w:cs="宋体"/>
      <w:kern w:val="0"/>
      <w:sz w:val="18"/>
      <w:szCs w:val="18"/>
    </w:rPr>
  </w:style>
  <w:style w:type="character" w:customStyle="1" w:styleId="10">
    <w:name w:val="页脚 Char"/>
    <w:basedOn w:val="7"/>
    <w:link w:val="3"/>
    <w:semiHidden/>
    <w:qFormat/>
    <w:uiPriority w:val="99"/>
    <w:rPr>
      <w:rFonts w:ascii="宋体" w:hAnsi="宋体" w:eastAsia="宋体" w:cs="宋体"/>
      <w:kern w:val="0"/>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3073"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1851</Words>
  <Characters>2022</Characters>
  <Lines>14</Lines>
  <Paragraphs>4</Paragraphs>
  <TotalTime>9</TotalTime>
  <ScaleCrop>false</ScaleCrop>
  <LinksUpToDate>false</LinksUpToDate>
  <CharactersWithSpaces>2031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2023-05-11T04:22:00Z</dcterms:created>
  <dc:creator>1</dc:creator>
  <cp:lastModifiedBy>匿名用户</cp:lastModifiedBy>
  <cp:lastPrinted>2023-05-11T08:28:00Z</cp:lastPrinted>
  <dcterms:modified xsi:type="dcterms:W3CDTF">2023-05-16T02:20:39Z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8706764D7A364C8A8806846A77D3E270_12</vt:lpwstr>
  </property>
</Properties>
</file>