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44EC" w:rsidRPr="005344EC" w:rsidRDefault="005344EC" w:rsidP="005344EC">
      <w:pPr>
        <w:widowControl/>
        <w:shd w:val="clear" w:color="auto" w:fill="FFFFFF"/>
        <w:spacing w:beforeLines="50" w:before="156" w:afterLines="50" w:after="156" w:line="500" w:lineRule="exact"/>
        <w:jc w:val="center"/>
        <w:rPr>
          <w:rFonts w:ascii="方正小标宋简体" w:eastAsia="方正小标宋简体" w:hAnsi="宋体" w:cs="宋体"/>
          <w:bCs/>
          <w:color w:val="000000"/>
          <w:kern w:val="0"/>
          <w:sz w:val="44"/>
          <w:szCs w:val="36"/>
          <w:shd w:val="clear" w:color="auto" w:fill="FFFFFF"/>
        </w:rPr>
      </w:pPr>
      <w:r w:rsidRPr="005344EC">
        <w:rPr>
          <w:rFonts w:ascii="方正小标宋简体" w:eastAsia="方正小标宋简体" w:hAnsi="宋体" w:cs="宋体" w:hint="eastAsia"/>
          <w:bCs/>
          <w:color w:val="000000"/>
          <w:kern w:val="0"/>
          <w:sz w:val="44"/>
          <w:szCs w:val="36"/>
          <w:shd w:val="clear" w:color="auto" w:fill="FFFFFF"/>
        </w:rPr>
        <w:t>人力资源社会保障部关于贯彻执行《事业单位工作人员处分暂行规定》若干问题的意见</w:t>
      </w:r>
    </w:p>
    <w:p w:rsidR="005344EC" w:rsidRPr="003F34C0" w:rsidRDefault="005344EC" w:rsidP="003F34C0">
      <w:pPr>
        <w:widowControl/>
        <w:shd w:val="clear" w:color="auto" w:fill="FFFFFF"/>
        <w:spacing w:beforeLines="100" w:before="312" w:afterLines="100" w:after="312" w:line="500" w:lineRule="exact"/>
        <w:jc w:val="center"/>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人社部规〔2017〕11号</w:t>
      </w:r>
    </w:p>
    <w:p w:rsidR="005344EC" w:rsidRPr="003F34C0" w:rsidRDefault="005344EC" w:rsidP="003F34C0">
      <w:pPr>
        <w:widowControl/>
        <w:shd w:val="clear" w:color="auto" w:fill="FFFFFF"/>
        <w:spacing w:beforeLines="50" w:before="156" w:afterLines="50" w:after="156"/>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各省、自治区、直辖市及新疆生产建设兵团人力资源社会保障厅（局），中央和国家机关各部委、各人民团体组织人事部门：</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事业单位工作人员处分暂行规定》（以下简称《处分规定》）颁布施行以来，部分地方和单位提出一些需要进一步明确的问题，为落实中央从严管理干部要求，进一步规范事业单位处分工作，妥善解决实际工作中的问题，经商中央组织部、监察部，现提出如下意见。</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一、《处分规定》所称事业单位主管部门，除有特别规定外，均以事业单位法人证书中“举办单位”栏所记载的部门为准。</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二、事业单位工作人员被依法判处刑罚的，按照《处分规定》第二十二条的规定执行，不适用第十三条、第十四条关于减轻处分或者免予处分的规定。</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三、受降低岗位等级或者撤职处分的事业单位工作人员，已按规定调整岗位且年度考核被确定为不合格档次的，不再以年度考核不合格为由重复处理。</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lastRenderedPageBreak/>
        <w:t>四、事业单位工作人员在受处分期间，不得聘用到其他类别岗位，根据相关规定不得在现类别岗位工作的除外。</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五、对同时在管理和专业技术两类岗位任职的事业单位工作人员发生违纪违法行为，给予降低岗位等级或者撤职处分时，应当同时降低两类岗位的等级，并根据违纪违法的情形与岗位性质的关联度确定降低岗位类别的主次。</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六、对被判处刑罚事业单位工作人员的处分决定，应当在判决生效后一个月内作出。</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七、事业单位工作人员存在违纪违法行为，有关单位不处分或者不按规定处理的，应当根据《处分规定》第四十五条规定追究相关人员责任。因上述情形造成办案期限超过12个月的，由事业单位人事综合管理部门或者主管部门责令相关单位或部门在1个月内依法作出处分决定。</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八、处分期满后，原处分决定单位批准解除处分的，应当自处分期满之日起一个月内作出，处分解除时间自处分期满之日起计算，并在解除处分决定中注明。</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九、事业单位工作人员在受处分期间交流到其他事业单位工作或者原处分决定单位出现合并、分立等情形的，由与其建立人事关系的新单位执行原处分决定。</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lastRenderedPageBreak/>
        <w:t>十、公务员在受处分期间交流到事业单位的，原处分决定继续执行。处分期满后，由所在事业单位商原处分决定单位按照有关规定解除处分决定。</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十一、事业单位工作人员受到降低岗位等级处分，无岗位等级可降而降低薪级工资的，处分解除后，不视为恢复受处分前的薪级工资。</w:t>
      </w:r>
    </w:p>
    <w:p w:rsidR="005344EC" w:rsidRPr="003F34C0" w:rsidRDefault="005344EC" w:rsidP="003F34C0">
      <w:pPr>
        <w:widowControl/>
        <w:shd w:val="clear" w:color="auto" w:fill="FFFFFF"/>
        <w:spacing w:beforeLines="50" w:before="156" w:afterLines="50" w:after="156"/>
        <w:ind w:firstLineChars="200" w:firstLine="64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十二、按照《处分规定》第四十四条规定，已经退休的事业单位工作人员涉嫌违纪违法的，不再作出处分决定，但应当立案调查并按程序作出调查结论，明确其应</w:t>
      </w:r>
      <w:bookmarkStart w:id="0" w:name="_GoBack"/>
      <w:bookmarkEnd w:id="0"/>
      <w:r w:rsidRPr="003F34C0">
        <w:rPr>
          <w:rFonts w:ascii="仿宋_GB2312" w:eastAsia="仿宋_GB2312" w:hAnsi="宋体" w:cs="宋体" w:hint="eastAsia"/>
          <w:color w:val="000000"/>
          <w:kern w:val="0"/>
          <w:sz w:val="32"/>
          <w:szCs w:val="32"/>
        </w:rPr>
        <w:t>受处分的种类。对于应当给予降低岗位等级或者撤职以上处分的，其养老保险等相应待遇按有关规定执行。</w:t>
      </w:r>
    </w:p>
    <w:p w:rsidR="005344EC" w:rsidRDefault="005344EC" w:rsidP="003F34C0">
      <w:pPr>
        <w:widowControl/>
        <w:shd w:val="clear" w:color="auto" w:fill="FFFFFF"/>
        <w:spacing w:beforeLines="50" w:before="156" w:afterLines="50" w:after="156"/>
        <w:ind w:firstLineChars="200" w:firstLine="640"/>
        <w:jc w:val="left"/>
        <w:rPr>
          <w:rFonts w:ascii="仿宋_GB2312" w:eastAsia="仿宋_GB2312" w:hAnsi="宋体" w:cs="宋体"/>
          <w:color w:val="000000"/>
          <w:kern w:val="0"/>
          <w:sz w:val="32"/>
          <w:szCs w:val="32"/>
        </w:rPr>
      </w:pPr>
      <w:r w:rsidRPr="003F34C0">
        <w:rPr>
          <w:rFonts w:ascii="仿宋_GB2312" w:eastAsia="仿宋_GB2312" w:hAnsi="宋体" w:cs="宋体" w:hint="eastAsia"/>
          <w:color w:val="000000"/>
          <w:kern w:val="0"/>
          <w:sz w:val="32"/>
          <w:szCs w:val="32"/>
        </w:rPr>
        <w:t>十三、本意见自发布之日起执行。</w:t>
      </w:r>
    </w:p>
    <w:p w:rsidR="003F34C0" w:rsidRDefault="003F34C0" w:rsidP="003F34C0">
      <w:pPr>
        <w:widowControl/>
        <w:shd w:val="clear" w:color="auto" w:fill="FFFFFF"/>
        <w:spacing w:beforeLines="50" w:before="156" w:afterLines="50" w:after="156"/>
        <w:ind w:firstLineChars="200" w:firstLine="640"/>
        <w:jc w:val="left"/>
        <w:rPr>
          <w:rFonts w:ascii="仿宋_GB2312" w:eastAsia="仿宋_GB2312" w:hAnsi="宋体" w:cs="宋体" w:hint="eastAsia"/>
          <w:color w:val="000000"/>
          <w:kern w:val="0"/>
          <w:sz w:val="32"/>
          <w:szCs w:val="32"/>
        </w:rPr>
      </w:pPr>
    </w:p>
    <w:p w:rsidR="005344EC" w:rsidRPr="003F34C0" w:rsidRDefault="005344EC" w:rsidP="003F34C0">
      <w:pPr>
        <w:widowControl/>
        <w:shd w:val="clear" w:color="auto" w:fill="FFFFFF"/>
        <w:spacing w:beforeLines="50" w:before="156" w:afterLines="50" w:after="156"/>
        <w:ind w:firstLineChars="1550" w:firstLine="496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人力资源社会保障部</w:t>
      </w:r>
    </w:p>
    <w:p w:rsidR="00C13794" w:rsidRPr="003F34C0" w:rsidRDefault="005344EC" w:rsidP="003F34C0">
      <w:pPr>
        <w:widowControl/>
        <w:shd w:val="clear" w:color="auto" w:fill="FFFFFF"/>
        <w:spacing w:beforeLines="50" w:before="156" w:afterLines="50" w:after="156"/>
        <w:ind w:firstLineChars="1650" w:firstLine="5280"/>
        <w:jc w:val="left"/>
        <w:rPr>
          <w:rFonts w:ascii="����" w:eastAsia="宋体" w:hAnsi="����" w:cs="宋体" w:hint="eastAsia"/>
          <w:kern w:val="0"/>
          <w:sz w:val="32"/>
          <w:szCs w:val="32"/>
        </w:rPr>
      </w:pPr>
      <w:r w:rsidRPr="003F34C0">
        <w:rPr>
          <w:rFonts w:ascii="仿宋_GB2312" w:eastAsia="仿宋_GB2312" w:hAnsi="宋体" w:cs="宋体" w:hint="eastAsia"/>
          <w:color w:val="000000"/>
          <w:kern w:val="0"/>
          <w:sz w:val="32"/>
          <w:szCs w:val="32"/>
        </w:rPr>
        <w:t>2017年6月21日</w:t>
      </w:r>
    </w:p>
    <w:sectPr w:rsidR="00C13794" w:rsidRPr="003F34C0" w:rsidSect="005344EC">
      <w:pgSz w:w="11906" w:h="16838"/>
      <w:pgMar w:top="1418" w:right="1361" w:bottom="1440"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0E2B" w:rsidRDefault="000D0E2B" w:rsidP="003F34C0">
      <w:r>
        <w:separator/>
      </w:r>
    </w:p>
  </w:endnote>
  <w:endnote w:type="continuationSeparator" w:id="0">
    <w:p w:rsidR="000D0E2B" w:rsidRDefault="000D0E2B" w:rsidP="003F3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0E2B" w:rsidRDefault="000D0E2B" w:rsidP="003F34C0">
      <w:r>
        <w:separator/>
      </w:r>
    </w:p>
  </w:footnote>
  <w:footnote w:type="continuationSeparator" w:id="0">
    <w:p w:rsidR="000D0E2B" w:rsidRDefault="000D0E2B" w:rsidP="003F34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4EC"/>
    <w:rsid w:val="000D0E2B"/>
    <w:rsid w:val="002E1039"/>
    <w:rsid w:val="003F34C0"/>
    <w:rsid w:val="005344EC"/>
    <w:rsid w:val="006968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4B3CBE0-C7D1-4748-A67F-E32916F66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34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F34C0"/>
    <w:rPr>
      <w:sz w:val="18"/>
      <w:szCs w:val="18"/>
    </w:rPr>
  </w:style>
  <w:style w:type="paragraph" w:styleId="a4">
    <w:name w:val="footer"/>
    <w:basedOn w:val="a"/>
    <w:link w:val="Char0"/>
    <w:uiPriority w:val="99"/>
    <w:unhideWhenUsed/>
    <w:rsid w:val="003F34C0"/>
    <w:pPr>
      <w:tabs>
        <w:tab w:val="center" w:pos="4153"/>
        <w:tab w:val="right" w:pos="8306"/>
      </w:tabs>
      <w:snapToGrid w:val="0"/>
      <w:jc w:val="left"/>
    </w:pPr>
    <w:rPr>
      <w:sz w:val="18"/>
      <w:szCs w:val="18"/>
    </w:rPr>
  </w:style>
  <w:style w:type="character" w:customStyle="1" w:styleId="Char0">
    <w:name w:val="页脚 Char"/>
    <w:basedOn w:val="a0"/>
    <w:link w:val="a4"/>
    <w:uiPriority w:val="99"/>
    <w:rsid w:val="003F34C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5708955">
      <w:bodyDiv w:val="1"/>
      <w:marLeft w:val="0"/>
      <w:marRight w:val="0"/>
      <w:marTop w:val="0"/>
      <w:marBottom w:val="0"/>
      <w:divBdr>
        <w:top w:val="none" w:sz="0" w:space="0" w:color="auto"/>
        <w:left w:val="none" w:sz="0" w:space="0" w:color="auto"/>
        <w:bottom w:val="none" w:sz="0" w:space="0" w:color="auto"/>
        <w:right w:val="none" w:sz="0" w:space="0" w:color="auto"/>
      </w:divBdr>
      <w:divsChild>
        <w:div w:id="1460612830">
          <w:marLeft w:val="0"/>
          <w:marRight w:val="0"/>
          <w:marTop w:val="0"/>
          <w:marBottom w:val="0"/>
          <w:divBdr>
            <w:top w:val="none" w:sz="0" w:space="0" w:color="auto"/>
            <w:left w:val="none" w:sz="0" w:space="0" w:color="auto"/>
            <w:bottom w:val="none" w:sz="0" w:space="0" w:color="auto"/>
            <w:right w:val="none" w:sz="0" w:space="0" w:color="auto"/>
          </w:divBdr>
          <w:divsChild>
            <w:div w:id="302080279">
              <w:marLeft w:val="0"/>
              <w:marRight w:val="0"/>
              <w:marTop w:val="0"/>
              <w:marBottom w:val="0"/>
              <w:divBdr>
                <w:top w:val="single" w:sz="6" w:space="0" w:color="DADADA"/>
                <w:left w:val="single" w:sz="6" w:space="0" w:color="DADADA"/>
                <w:bottom w:val="single" w:sz="6" w:space="8" w:color="DADADA"/>
                <w:right w:val="single" w:sz="6" w:space="0" w:color="DADADA"/>
              </w:divBdr>
              <w:divsChild>
                <w:div w:id="967124492">
                  <w:marLeft w:val="0"/>
                  <w:marRight w:val="0"/>
                  <w:marTop w:val="0"/>
                  <w:marBottom w:val="0"/>
                  <w:divBdr>
                    <w:top w:val="none" w:sz="0" w:space="0" w:color="auto"/>
                    <w:left w:val="none" w:sz="0" w:space="0" w:color="auto"/>
                    <w:bottom w:val="none" w:sz="0" w:space="0" w:color="auto"/>
                    <w:right w:val="none" w:sz="0" w:space="0" w:color="auto"/>
                  </w:divBdr>
                </w:div>
                <w:div w:id="1787001641">
                  <w:marLeft w:val="0"/>
                  <w:marRight w:val="0"/>
                  <w:marTop w:val="0"/>
                  <w:marBottom w:val="0"/>
                  <w:divBdr>
                    <w:top w:val="none" w:sz="0" w:space="0" w:color="auto"/>
                    <w:left w:val="none" w:sz="0" w:space="0" w:color="auto"/>
                    <w:bottom w:val="none" w:sz="0" w:space="0" w:color="auto"/>
                    <w:right w:val="none" w:sz="0" w:space="0" w:color="auto"/>
                  </w:divBdr>
                  <w:divsChild>
                    <w:div w:id="99322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171</Words>
  <Characters>979</Characters>
  <Application>Microsoft Office Word</Application>
  <DocSecurity>0</DocSecurity>
  <Lines>8</Lines>
  <Paragraphs>2</Paragraphs>
  <ScaleCrop>false</ScaleCrop>
  <Company/>
  <LinksUpToDate>false</LinksUpToDate>
  <CharactersWithSpaces>1148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2017-06-30T01:37:00Z</dcterms:created>
  <dcterms:modified xsi:type="dcterms:W3CDTF">2017-07-25T09:51:00Z</dcterms:modified>
</cp:coreProperties>
</file>