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69C" w:rsidRPr="009A5834" w:rsidRDefault="0064169C" w:rsidP="009A5834">
      <w:pPr>
        <w:spacing w:line="480" w:lineRule="exact"/>
        <w:rPr>
          <w:rFonts w:ascii="黑体" w:eastAsia="黑体" w:hAnsi="黑体"/>
          <w:sz w:val="32"/>
          <w:szCs w:val="32"/>
        </w:rPr>
      </w:pPr>
      <w:r w:rsidRPr="009A5834">
        <w:rPr>
          <w:rFonts w:ascii="黑体" w:eastAsia="黑体" w:hAnsi="黑体" w:hint="eastAsia"/>
          <w:sz w:val="32"/>
          <w:szCs w:val="32"/>
        </w:rPr>
        <w:t>附件1</w:t>
      </w:r>
    </w:p>
    <w:p w:rsidR="00407709" w:rsidRDefault="00407709" w:rsidP="009A5834">
      <w:pPr>
        <w:spacing w:line="480" w:lineRule="exact"/>
        <w:rPr>
          <w:rFonts w:asciiTheme="minorEastAsia" w:hAnsiTheme="minorEastAsia"/>
          <w:szCs w:val="21"/>
        </w:rPr>
      </w:pPr>
    </w:p>
    <w:p w:rsidR="009A5834" w:rsidRDefault="00407709" w:rsidP="009A5834">
      <w:pPr>
        <w:spacing w:line="48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9A5834">
        <w:rPr>
          <w:rFonts w:ascii="方正小标宋简体" w:eastAsia="方正小标宋简体" w:hAnsiTheme="minorEastAsia" w:hint="eastAsia"/>
          <w:sz w:val="44"/>
          <w:szCs w:val="44"/>
        </w:rPr>
        <w:t>2016年度北京市技工教育和</w:t>
      </w:r>
    </w:p>
    <w:p w:rsidR="00407709" w:rsidRPr="009A5834" w:rsidRDefault="00407709" w:rsidP="009A5834">
      <w:pPr>
        <w:spacing w:line="48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9A5834">
        <w:rPr>
          <w:rFonts w:ascii="方正小标宋简体" w:eastAsia="方正小标宋简体" w:hAnsiTheme="minorEastAsia" w:hint="eastAsia"/>
          <w:sz w:val="44"/>
          <w:szCs w:val="44"/>
        </w:rPr>
        <w:t>职业培训教科研成果评选获奖作品（教案类）</w:t>
      </w:r>
    </w:p>
    <w:p w:rsidR="00407709" w:rsidRPr="004E626D" w:rsidRDefault="00407709" w:rsidP="009A5834">
      <w:pPr>
        <w:spacing w:line="480" w:lineRule="exact"/>
        <w:rPr>
          <w:rFonts w:asciiTheme="minorEastAsia" w:hAnsiTheme="minorEastAsia"/>
          <w:szCs w:val="21"/>
        </w:rPr>
      </w:pPr>
    </w:p>
    <w:tbl>
      <w:tblPr>
        <w:tblW w:w="98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000000" w:fill="FFFFFF"/>
        <w:tblCellMar>
          <w:top w:w="15" w:type="dxa"/>
          <w:left w:w="15" w:type="dxa"/>
          <w:right w:w="15" w:type="dxa"/>
        </w:tblCellMar>
        <w:tblLook w:val="04A0"/>
      </w:tblPr>
      <w:tblGrid>
        <w:gridCol w:w="591"/>
        <w:gridCol w:w="891"/>
        <w:gridCol w:w="4958"/>
        <w:gridCol w:w="2410"/>
        <w:gridCol w:w="996"/>
      </w:tblGrid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4E626D">
              <w:rPr>
                <w:rFonts w:asciiTheme="minorEastAsia" w:hAnsiTheme="minorEastAsia" w:hint="eastAsia"/>
                <w:b/>
                <w:bCs/>
                <w:szCs w:val="21"/>
              </w:rPr>
              <w:t>序号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4E626D">
              <w:rPr>
                <w:rFonts w:asciiTheme="minorEastAsia" w:hAnsiTheme="minorEastAsia" w:hint="eastAsia"/>
                <w:b/>
                <w:bCs/>
                <w:szCs w:val="21"/>
              </w:rPr>
              <w:t>姓名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4E626D">
              <w:rPr>
                <w:rFonts w:asciiTheme="minorEastAsia" w:hAnsiTheme="minorEastAsia" w:hint="eastAsia"/>
                <w:b/>
                <w:bCs/>
                <w:szCs w:val="21"/>
              </w:rPr>
              <w:t>题  目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4E626D">
              <w:rPr>
                <w:rFonts w:asciiTheme="minorEastAsia" w:hAnsiTheme="minorEastAsia" w:hint="eastAsia"/>
                <w:b/>
                <w:bCs/>
                <w:szCs w:val="21"/>
              </w:rPr>
              <w:t>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4E626D">
              <w:rPr>
                <w:rFonts w:asciiTheme="minorEastAsia" w:hAnsiTheme="minorEastAsia" w:hint="eastAsia"/>
                <w:b/>
                <w:bCs/>
                <w:szCs w:val="21"/>
              </w:rPr>
              <w:t>获奖等级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王薇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牛奶酸度的测定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一等奖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马会敏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通道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一等奖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于蓝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名片</w:t>
            </w:r>
            <w:r>
              <w:rPr>
                <w:rFonts w:asciiTheme="minorEastAsia" w:hAnsiTheme="minorEastAsia"/>
                <w:szCs w:val="21"/>
              </w:rPr>
              <w:t>设计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一等奖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宁小麒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烹饪图案写生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一等奖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张丰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小型减速机皮带轮</w:t>
            </w:r>
            <w:r>
              <w:rPr>
                <w:rFonts w:asciiTheme="minorEastAsia" w:hAnsiTheme="minorEastAsia" w:hint="eastAsia"/>
                <w:szCs w:val="21"/>
              </w:rPr>
              <w:t>加工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一等奖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蔡夕忠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A711B0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A711B0">
              <w:rPr>
                <w:rFonts w:asciiTheme="minorEastAsia" w:hAnsiTheme="minorEastAsia" w:hint="eastAsia"/>
                <w:szCs w:val="21"/>
              </w:rPr>
              <w:t>项目实施-吸盘系统调整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一等奖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7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李丽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机械手PLC控制系统设计安装与调试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一等奖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8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宫英伟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电动汽车高压安全--以“检测电动汽车绝缘电阻”为典型工作任务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</w:t>
            </w:r>
            <w:r>
              <w:rPr>
                <w:rFonts w:asciiTheme="minorEastAsia" w:hAnsiTheme="minorEastAsia" w:hint="eastAsia"/>
                <w:szCs w:val="21"/>
              </w:rPr>
              <w:t>汽车技师学院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一等奖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9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何欣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看《变形金刚》，学汽车英语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一等奖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10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柳冰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了解辩论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一等奖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11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叶京</w:t>
            </w:r>
          </w:p>
        </w:tc>
        <w:tc>
          <w:tcPr>
            <w:tcW w:w="4958" w:type="dxa"/>
            <w:shd w:val="clear" w:color="000000" w:fill="FFFFFF"/>
            <w:noWrap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饼干</w:t>
            </w:r>
            <w:r>
              <w:rPr>
                <w:rFonts w:asciiTheme="minorEastAsia" w:hAnsiTheme="minorEastAsia"/>
                <w:szCs w:val="21"/>
              </w:rPr>
              <w:t>标签的检验—</w:t>
            </w:r>
            <w:r>
              <w:rPr>
                <w:rFonts w:asciiTheme="minorEastAsia" w:hAnsiTheme="minorEastAsia" w:hint="eastAsia"/>
                <w:szCs w:val="21"/>
              </w:rPr>
              <w:t>产品</w:t>
            </w:r>
            <w:r>
              <w:rPr>
                <w:rFonts w:asciiTheme="minorEastAsia" w:hAnsiTheme="minorEastAsia"/>
                <w:szCs w:val="21"/>
              </w:rPr>
              <w:t>名称的标注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一等奖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12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宋翠娟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接触器自锁正转控制线路分析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一等奖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13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 xml:space="preserve">牛丽君 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Learn to Say：Choosing Materials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一等奖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14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刘卫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函数的奇偶性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15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郝永刚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软爪的数控铣削加工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16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吕新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对数函数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17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张娜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机油压力报警灯亮的检修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北京汽车技师学院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18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刘海云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Apply for a job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19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鞠萍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四合院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20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 xml:space="preserve">任珊珊 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手机标志的绘制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21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王蕊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表格注解和表行注解的应用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北京科技高级技术学校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22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王晓丽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篮球基本姿势、运球技术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23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姜洪强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单轴步进电机控制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24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边辉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途胜</w:t>
            </w:r>
            <w:r w:rsidRPr="004E626D">
              <w:rPr>
                <w:rFonts w:asciiTheme="minorEastAsia" w:hAnsiTheme="minorEastAsia" w:hint="eastAsia"/>
                <w:szCs w:val="21"/>
              </w:rPr>
              <w:t>发动机不启动故障诊断</w:t>
            </w:r>
            <w:r>
              <w:rPr>
                <w:rFonts w:asciiTheme="minorEastAsia" w:hAnsiTheme="minorEastAsia" w:hint="eastAsia"/>
                <w:szCs w:val="21"/>
              </w:rPr>
              <w:t>与</w:t>
            </w:r>
            <w:r>
              <w:rPr>
                <w:rFonts w:asciiTheme="minorEastAsia" w:hAnsiTheme="minorEastAsia"/>
                <w:szCs w:val="21"/>
              </w:rPr>
              <w:t>排除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25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秦静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自备井水质异味排查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26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李景芝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北京现代伊兰特制动不良故障维修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lastRenderedPageBreak/>
              <w:t>27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裴久丽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制作电子报刊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28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李隽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程序设计实训（单片机）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29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曹岩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兆欧表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北京市应用高级技工学校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30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张博娜</w:t>
            </w:r>
          </w:p>
        </w:tc>
        <w:tc>
          <w:tcPr>
            <w:tcW w:w="4958" w:type="dxa"/>
            <w:shd w:val="clear" w:color="000000" w:fill="FFFFFF"/>
            <w:hideMark/>
          </w:tcPr>
          <w:p w:rsidR="00407709" w:rsidRPr="004E626D" w:rsidRDefault="00407709" w:rsidP="00407709">
            <w:pPr>
              <w:tabs>
                <w:tab w:val="center" w:pos="2148"/>
                <w:tab w:val="right" w:pos="4297"/>
              </w:tabs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制作数据图表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北京市经贸高级技术学校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31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茹清萍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学习篇</w:t>
            </w:r>
            <w:r>
              <w:rPr>
                <w:rFonts w:asciiTheme="minorEastAsia" w:hAnsiTheme="minorEastAsia"/>
                <w:szCs w:val="21"/>
              </w:rPr>
              <w:t>—</w:t>
            </w:r>
            <w:r>
              <w:rPr>
                <w:rFonts w:asciiTheme="minorEastAsia" w:hAnsiTheme="minorEastAsia" w:hint="eastAsia"/>
                <w:szCs w:val="21"/>
              </w:rPr>
              <w:t>积极</w:t>
            </w:r>
            <w:r>
              <w:rPr>
                <w:rFonts w:asciiTheme="minorEastAsia" w:hAnsiTheme="minorEastAsia"/>
                <w:szCs w:val="21"/>
              </w:rPr>
              <w:t>应对学习压力、学习的概念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32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何杰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拍摄</w:t>
            </w:r>
            <w:r>
              <w:rPr>
                <w:rFonts w:asciiTheme="minorEastAsia" w:hAnsiTheme="minorEastAsia"/>
                <w:szCs w:val="21"/>
              </w:rPr>
              <w:t>大小景深照片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33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吕甫群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交通信号灯的PLC控制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34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徐晓红</w:t>
            </w:r>
          </w:p>
        </w:tc>
        <w:tc>
          <w:tcPr>
            <w:tcW w:w="4958" w:type="dxa"/>
            <w:shd w:val="clear" w:color="000000" w:fill="FFFFFF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始发站开车作业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北京市经贸高级技术学校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35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李旭东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途胜轿车后翼子板凹陷损伤修复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36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熊丽曼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拼盘“荷塘月色”的制作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37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郑萄萄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前滚翻</w:t>
            </w:r>
            <w:r>
              <w:rPr>
                <w:rFonts w:asciiTheme="minorEastAsia" w:hAnsiTheme="minorEastAsia" w:hint="eastAsia"/>
                <w:szCs w:val="21"/>
              </w:rPr>
              <w:t>的学习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北京市应用高级技工学校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38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杨鸿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坐标平移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二等奖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39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 xml:space="preserve">薛淑利 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不定积分的概念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40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张薇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新能源汽车（北汽EV200）电路检测案例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北京汽车技师学院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41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陈洁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双黄连口服液中黄芩苷含量测定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42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李兵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北京现代伊兰特起动机不工作故障维修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43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姚志刚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途胜发动机加速无力故障诊断与排除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44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许凭虎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美丽家乡网站实例设计与制作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45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左振龙</w:t>
            </w:r>
          </w:p>
        </w:tc>
        <w:tc>
          <w:tcPr>
            <w:tcW w:w="4958" w:type="dxa"/>
            <w:shd w:val="clear" w:color="000000" w:fill="FFFFFF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库存现金</w:t>
            </w:r>
            <w:r w:rsidRPr="004E626D">
              <w:rPr>
                <w:rFonts w:asciiTheme="minorEastAsia" w:hAnsiTheme="minorEastAsia" w:hint="eastAsia"/>
                <w:szCs w:val="21"/>
              </w:rPr>
              <w:t>清查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北京市经贸高级技术学校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46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王舒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0.1mol/L盐酸标准溶液的配制与标定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47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刘洁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动画实例解析</w:t>
            </w:r>
            <w:r>
              <w:rPr>
                <w:rFonts w:asciiTheme="minorEastAsia" w:hAnsiTheme="minorEastAsia" w:cs="Times New Roman"/>
                <w:szCs w:val="21"/>
              </w:rPr>
              <w:t>—</w:t>
            </w:r>
            <w:r w:rsidRPr="004E626D">
              <w:rPr>
                <w:rFonts w:asciiTheme="minorEastAsia" w:hAnsiTheme="minorEastAsia" w:hint="eastAsia"/>
                <w:szCs w:val="21"/>
              </w:rPr>
              <w:t>网站</w:t>
            </w:r>
            <w:r w:rsidRPr="004E626D">
              <w:rPr>
                <w:rFonts w:asciiTheme="minorEastAsia" w:hAnsiTheme="minorEastAsia" w:cs="Times New Roman"/>
                <w:szCs w:val="21"/>
              </w:rPr>
              <w:t>Banner</w:t>
            </w:r>
            <w:r w:rsidRPr="004E626D">
              <w:rPr>
                <w:rFonts w:asciiTheme="minorEastAsia" w:hAnsiTheme="minorEastAsia" w:hint="eastAsia"/>
                <w:szCs w:val="21"/>
              </w:rPr>
              <w:t>动画制作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北京市应用高级技工学校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48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罗庚伦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ind w:firstLineChars="50" w:firstLine="105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Color Mixing ( 2 )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49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袁江静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贴片元</w:t>
            </w:r>
            <w:r>
              <w:rPr>
                <w:rFonts w:asciiTheme="minorEastAsia" w:hAnsiTheme="minorEastAsia" w:hint="eastAsia"/>
                <w:szCs w:val="21"/>
              </w:rPr>
              <w:t>器</w:t>
            </w:r>
            <w:r w:rsidRPr="004E626D">
              <w:rPr>
                <w:rFonts w:asciiTheme="minorEastAsia" w:hAnsiTheme="minorEastAsia" w:hint="eastAsia"/>
                <w:szCs w:val="21"/>
              </w:rPr>
              <w:t>件电容的手工焊接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50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张丽芳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网页 banner 制作</w:t>
            </w:r>
            <w:r>
              <w:rPr>
                <w:rFonts w:asciiTheme="minorEastAsia" w:hAnsiTheme="minorEastAsia" w:hint="eastAsia"/>
                <w:szCs w:val="21"/>
              </w:rPr>
              <w:t>—</w:t>
            </w:r>
            <w:r w:rsidRPr="004E626D">
              <w:rPr>
                <w:rFonts w:asciiTheme="minorEastAsia" w:hAnsiTheme="minorEastAsia" w:hint="eastAsia"/>
                <w:szCs w:val="21"/>
              </w:rPr>
              <w:t>元素定位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51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周晶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虚拟局域网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北京市应用高级技工学校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52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张伟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娱乐栏目片头制作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53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刘润声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静物陶罐的结构写生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54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王绯玥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A25221">
              <w:rPr>
                <w:rFonts w:asciiTheme="minorEastAsia" w:hAnsiTheme="minorEastAsia" w:hint="eastAsia"/>
              </w:rPr>
              <w:t>B-to-C软件操作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55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陈文君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发动机舱的检查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北京汽车技师学院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56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马彬彬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果蔬中有机磷农药残留的检测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57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邵强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玻璃衬管</w:t>
            </w:r>
            <w:r>
              <w:rPr>
                <w:rFonts w:asciiTheme="minorEastAsia" w:hAnsiTheme="minorEastAsia"/>
                <w:szCs w:val="21"/>
              </w:rPr>
              <w:t>的装卸与</w:t>
            </w:r>
            <w:r>
              <w:rPr>
                <w:rFonts w:asciiTheme="minorEastAsia" w:hAnsiTheme="minorEastAsia" w:hint="eastAsia"/>
                <w:szCs w:val="21"/>
              </w:rPr>
              <w:t>清洗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58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闫海峰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伊兰特发动机水温高故障维修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59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齐雄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设计中文商标</w:t>
            </w:r>
            <w:r>
              <w:rPr>
                <w:rFonts w:asciiTheme="minorEastAsia" w:hAnsiTheme="minorEastAsia" w:hint="eastAsia"/>
                <w:szCs w:val="21"/>
              </w:rPr>
              <w:t>字体</w:t>
            </w:r>
            <w:r>
              <w:rPr>
                <w:rFonts w:asciiTheme="minorEastAsia" w:hAnsiTheme="minorEastAsia"/>
                <w:szCs w:val="21"/>
              </w:rPr>
              <w:t>“</w:t>
            </w:r>
            <w:r>
              <w:rPr>
                <w:rFonts w:asciiTheme="minorEastAsia" w:hAnsiTheme="minorEastAsia" w:hint="eastAsia"/>
                <w:szCs w:val="21"/>
              </w:rPr>
              <w:t>艾美道</w:t>
            </w:r>
            <w:r>
              <w:rPr>
                <w:rFonts w:asciiTheme="minorEastAsia" w:hAnsiTheme="minorEastAsia"/>
                <w:szCs w:val="21"/>
              </w:rPr>
              <w:t>”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60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付裕</w:t>
            </w:r>
          </w:p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齐会琴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出租车计费问题探究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lastRenderedPageBreak/>
              <w:t>61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李兵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叶片</w:t>
            </w:r>
            <w:r>
              <w:rPr>
                <w:rFonts w:asciiTheme="minorEastAsia" w:hAnsiTheme="minorEastAsia"/>
                <w:szCs w:val="21"/>
              </w:rPr>
              <w:t>泵的</w:t>
            </w:r>
            <w:r>
              <w:rPr>
                <w:rFonts w:asciiTheme="minorEastAsia" w:hAnsiTheme="minorEastAsia" w:hint="eastAsia"/>
                <w:szCs w:val="21"/>
              </w:rPr>
              <w:t>拆装与清洗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62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石铁柱</w:t>
            </w:r>
          </w:p>
        </w:tc>
        <w:tc>
          <w:tcPr>
            <w:tcW w:w="4958" w:type="dxa"/>
            <w:shd w:val="clear" w:color="000000" w:fill="FFFFFF"/>
            <w:noWrap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典型轴类零件加工——外径的粗精加工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63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田满红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零件加工时的数学计算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64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焦鹏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特殊</w:t>
            </w:r>
            <w:r>
              <w:rPr>
                <w:rFonts w:asciiTheme="minorEastAsia" w:hAnsiTheme="minorEastAsia"/>
                <w:szCs w:val="21"/>
              </w:rPr>
              <w:t>表情设计</w:t>
            </w:r>
            <w:r>
              <w:rPr>
                <w:rFonts w:asciiTheme="minorEastAsia" w:hAnsiTheme="minorEastAsia" w:hint="eastAsia"/>
                <w:szCs w:val="21"/>
              </w:rPr>
              <w:t>—</w:t>
            </w:r>
            <w:r w:rsidRPr="004E626D">
              <w:rPr>
                <w:rFonts w:asciiTheme="minorEastAsia" w:hAnsiTheme="minorEastAsia" w:hint="eastAsia"/>
                <w:szCs w:val="21"/>
              </w:rPr>
              <w:t>惊讶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65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康静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途胜自动空调不制冷故障诊断与排除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66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石晓婕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制作</w:t>
            </w:r>
            <w:r>
              <w:rPr>
                <w:rFonts w:asciiTheme="minorEastAsia" w:hAnsiTheme="minorEastAsia"/>
                <w:szCs w:val="21"/>
              </w:rPr>
              <w:t>彩色文字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67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李华</w:t>
            </w:r>
          </w:p>
        </w:tc>
        <w:tc>
          <w:tcPr>
            <w:tcW w:w="4958" w:type="dxa"/>
            <w:shd w:val="clear" w:color="000000" w:fill="FFFFFF"/>
            <w:noWrap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入库理货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68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刘雁生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索纳塔车后减振器的检修与更换、分析故障点与</w:t>
            </w:r>
            <w:r w:rsidRPr="004E626D">
              <w:rPr>
                <w:rFonts w:asciiTheme="minorEastAsia" w:hAnsiTheme="minorEastAsia" w:hint="eastAsia"/>
                <w:szCs w:val="21"/>
              </w:rPr>
              <w:t>质检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69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陈慧敏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工业洗衣机PLC变频</w:t>
            </w:r>
            <w:r>
              <w:rPr>
                <w:rFonts w:asciiTheme="minorEastAsia" w:hAnsiTheme="minorEastAsia" w:hint="eastAsia"/>
                <w:szCs w:val="21"/>
              </w:rPr>
              <w:t>触屏</w:t>
            </w:r>
            <w:r w:rsidRPr="004E626D">
              <w:rPr>
                <w:rFonts w:asciiTheme="minorEastAsia" w:hAnsiTheme="minorEastAsia" w:hint="eastAsia"/>
                <w:szCs w:val="21"/>
              </w:rPr>
              <w:t>控制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70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武姗姗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Make a job application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71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温亮宝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搭建</w:t>
            </w:r>
            <w:r>
              <w:rPr>
                <w:rFonts w:asciiTheme="minorEastAsia" w:hAnsiTheme="minorEastAsia" w:hint="eastAsia"/>
                <w:szCs w:val="21"/>
              </w:rPr>
              <w:t>W</w:t>
            </w:r>
            <w:r>
              <w:rPr>
                <w:rFonts w:asciiTheme="minorEastAsia" w:hAnsiTheme="minorEastAsia"/>
                <w:szCs w:val="21"/>
              </w:rPr>
              <w:t>eb</w:t>
            </w:r>
            <w:r w:rsidRPr="00487995">
              <w:rPr>
                <w:rFonts w:asciiTheme="minorEastAsia" w:hAnsiTheme="minorEastAsia" w:hint="eastAsia"/>
                <w:szCs w:val="21"/>
              </w:rPr>
              <w:t>服务</w:t>
            </w:r>
            <w:r w:rsidRPr="004E626D">
              <w:rPr>
                <w:rFonts w:asciiTheme="minorEastAsia" w:hAnsiTheme="minorEastAsia" w:hint="eastAsia"/>
                <w:szCs w:val="21"/>
              </w:rPr>
              <w:t>器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72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赵志华</w:t>
            </w:r>
          </w:p>
        </w:tc>
        <w:tc>
          <w:tcPr>
            <w:tcW w:w="4958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行李</w:t>
            </w:r>
            <w:r>
              <w:rPr>
                <w:rFonts w:asciiTheme="minorEastAsia" w:hAnsiTheme="minorEastAsia"/>
                <w:szCs w:val="21"/>
              </w:rPr>
              <w:t>运输的一般</w:t>
            </w:r>
            <w:r>
              <w:rPr>
                <w:rFonts w:asciiTheme="minorEastAsia" w:hAnsiTheme="minorEastAsia" w:hint="eastAsia"/>
                <w:szCs w:val="21"/>
              </w:rPr>
              <w:t>规定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北京轻工技师学院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73</w:t>
            </w:r>
          </w:p>
        </w:tc>
        <w:tc>
          <w:tcPr>
            <w:tcW w:w="891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张翔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珍惜时间、珍爱生命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74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蒋德杨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E1746E">
              <w:rPr>
                <w:rFonts w:asciiTheme="minorEastAsia" w:hAnsiTheme="minorEastAsia" w:hint="eastAsia"/>
                <w:szCs w:val="21"/>
              </w:rPr>
              <w:t>三相鼠笼式异步电动机时间继电器自动控制的Y-Δ降压起动线路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北京市新媒体技师学院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75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徐锡花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色彩</w:t>
            </w:r>
            <w:r>
              <w:rPr>
                <w:rFonts w:asciiTheme="minorEastAsia" w:hAnsiTheme="minorEastAsia" w:hint="eastAsia"/>
                <w:szCs w:val="21"/>
              </w:rPr>
              <w:t>基础知识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北京市工贸技师学院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76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轩书堂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E1746E" w:rsidRDefault="00407709" w:rsidP="00407709">
            <w:pPr>
              <w:pStyle w:val="a7"/>
              <w:spacing w:line="276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87995">
              <w:rPr>
                <w:rFonts w:asciiTheme="minorEastAsia" w:eastAsiaTheme="minorEastAsia" w:hAnsiTheme="minorEastAsia" w:hint="eastAsia"/>
                <w:sz w:val="21"/>
                <w:szCs w:val="21"/>
              </w:rPr>
              <w:t>阿莫西林胶囊溶出度检查</w:t>
            </w:r>
            <w:r w:rsidRPr="00487995">
              <w:rPr>
                <w:rFonts w:asciiTheme="minorEastAsia" w:eastAsiaTheme="minorEastAsia" w:hAnsiTheme="minorEastAsia"/>
                <w:sz w:val="21"/>
                <w:szCs w:val="21"/>
              </w:rPr>
              <w:t>----</w:t>
            </w:r>
            <w:r w:rsidRPr="00487995">
              <w:rPr>
                <w:rFonts w:asciiTheme="minorEastAsia" w:eastAsiaTheme="minorEastAsia" w:hAnsiTheme="minorEastAsia" w:hint="eastAsia"/>
                <w:sz w:val="21"/>
                <w:szCs w:val="21"/>
              </w:rPr>
              <w:t>数据处理与结果的判断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北京市工业技师学院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77</w:t>
            </w: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周敏</w:t>
            </w: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制冷压缩机的分类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北京电子信息技师学院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E626D">
              <w:rPr>
                <w:rFonts w:asciiTheme="minorEastAsia" w:hAnsiTheme="minorEastAsia" w:hint="eastAsia"/>
                <w:szCs w:val="21"/>
              </w:rPr>
              <w:t>三等奖</w:t>
            </w:r>
          </w:p>
        </w:tc>
      </w:tr>
      <w:tr w:rsidR="00407709" w:rsidRPr="004E626D" w:rsidTr="009A5834">
        <w:trPr>
          <w:trHeight w:val="340"/>
          <w:jc w:val="center"/>
          <w:hidden/>
        </w:trPr>
        <w:tc>
          <w:tcPr>
            <w:tcW w:w="5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vanish/>
                <w:szCs w:val="21"/>
              </w:rPr>
            </w:pPr>
          </w:p>
        </w:tc>
        <w:tc>
          <w:tcPr>
            <w:tcW w:w="891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vanish/>
                <w:szCs w:val="21"/>
              </w:rPr>
            </w:pPr>
          </w:p>
        </w:tc>
        <w:tc>
          <w:tcPr>
            <w:tcW w:w="4958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jc w:val="center"/>
              <w:rPr>
                <w:rFonts w:asciiTheme="minorEastAsia" w:hAnsiTheme="minorEastAsia"/>
                <w:vanish/>
                <w:szCs w:val="21"/>
              </w:rPr>
            </w:pP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vanish/>
                <w:szCs w:val="21"/>
              </w:rPr>
            </w:pPr>
          </w:p>
        </w:tc>
        <w:tc>
          <w:tcPr>
            <w:tcW w:w="996" w:type="dxa"/>
            <w:shd w:val="clear" w:color="000000" w:fill="FFFFFF"/>
            <w:vAlign w:val="center"/>
            <w:hideMark/>
          </w:tcPr>
          <w:p w:rsidR="00407709" w:rsidRPr="004E626D" w:rsidRDefault="00407709" w:rsidP="00407709">
            <w:pPr>
              <w:rPr>
                <w:rFonts w:asciiTheme="minorEastAsia" w:hAnsiTheme="minorEastAsia"/>
                <w:vanish/>
                <w:szCs w:val="21"/>
              </w:rPr>
            </w:pPr>
          </w:p>
        </w:tc>
      </w:tr>
    </w:tbl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9A5834" w:rsidRDefault="009A5834" w:rsidP="00407709">
      <w:pPr>
        <w:rPr>
          <w:rFonts w:asciiTheme="minorEastAsia" w:hAnsiTheme="minorEastAsia"/>
          <w:szCs w:val="21"/>
        </w:rPr>
      </w:pPr>
    </w:p>
    <w:p w:rsidR="009A5834" w:rsidRDefault="009A5834" w:rsidP="00407709">
      <w:pPr>
        <w:rPr>
          <w:rFonts w:asciiTheme="minorEastAsia" w:hAnsiTheme="minorEastAsia"/>
          <w:szCs w:val="21"/>
        </w:rPr>
      </w:pPr>
    </w:p>
    <w:p w:rsidR="009A5834" w:rsidRDefault="009A5834" w:rsidP="00407709">
      <w:pPr>
        <w:rPr>
          <w:rFonts w:asciiTheme="minorEastAsia" w:hAnsiTheme="minorEastAsia"/>
          <w:szCs w:val="21"/>
        </w:rPr>
      </w:pPr>
    </w:p>
    <w:p w:rsidR="009A5834" w:rsidRDefault="009A5834" w:rsidP="00407709">
      <w:pPr>
        <w:rPr>
          <w:rFonts w:asciiTheme="minorEastAsia" w:hAnsiTheme="minorEastAsia"/>
          <w:szCs w:val="21"/>
        </w:rPr>
      </w:pPr>
    </w:p>
    <w:p w:rsidR="009A5834" w:rsidRDefault="009A5834" w:rsidP="00407709">
      <w:pPr>
        <w:rPr>
          <w:rFonts w:asciiTheme="minorEastAsia" w:hAnsiTheme="minorEastAsia"/>
          <w:szCs w:val="21"/>
        </w:rPr>
      </w:pPr>
    </w:p>
    <w:p w:rsidR="009A5834" w:rsidRDefault="009A5834" w:rsidP="00407709">
      <w:pPr>
        <w:rPr>
          <w:rFonts w:asciiTheme="minorEastAsia" w:hAnsiTheme="minorEastAsia"/>
          <w:szCs w:val="21"/>
        </w:rPr>
      </w:pPr>
    </w:p>
    <w:p w:rsidR="009A5834" w:rsidRDefault="009A5834" w:rsidP="00407709">
      <w:pPr>
        <w:rPr>
          <w:rFonts w:asciiTheme="minorEastAsia" w:hAnsiTheme="minorEastAsia"/>
          <w:szCs w:val="21"/>
        </w:rPr>
      </w:pPr>
    </w:p>
    <w:p w:rsidR="009A5834" w:rsidRDefault="009A5834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szCs w:val="21"/>
        </w:rPr>
      </w:pPr>
      <w:r>
        <w:rPr>
          <w:rFonts w:hint="eastAsia"/>
          <w:szCs w:val="21"/>
        </w:rPr>
        <w:t xml:space="preserve">　</w:t>
      </w:r>
    </w:p>
    <w:p w:rsidR="009A5834" w:rsidRDefault="00407709" w:rsidP="009A5834">
      <w:pPr>
        <w:spacing w:line="52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9A5834">
        <w:rPr>
          <w:rFonts w:ascii="方正小标宋简体" w:eastAsia="方正小标宋简体" w:hint="eastAsia"/>
          <w:sz w:val="44"/>
          <w:szCs w:val="44"/>
        </w:rPr>
        <w:lastRenderedPageBreak/>
        <w:t xml:space="preserve">　</w:t>
      </w:r>
      <w:r w:rsidRPr="009A5834">
        <w:rPr>
          <w:rFonts w:ascii="方正小标宋简体" w:eastAsia="方正小标宋简体" w:hAnsiTheme="minorEastAsia" w:hint="eastAsia"/>
          <w:sz w:val="44"/>
          <w:szCs w:val="44"/>
        </w:rPr>
        <w:t>2016年度北京市技工教育和</w:t>
      </w:r>
    </w:p>
    <w:p w:rsidR="00407709" w:rsidRPr="009A5834" w:rsidRDefault="00407709" w:rsidP="009A5834">
      <w:pPr>
        <w:spacing w:line="52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9A5834">
        <w:rPr>
          <w:rFonts w:ascii="方正小标宋简体" w:eastAsia="方正小标宋简体" w:hAnsiTheme="minorEastAsia" w:hint="eastAsia"/>
          <w:sz w:val="44"/>
          <w:szCs w:val="44"/>
        </w:rPr>
        <w:t>职业培训教科研成果评选获奖作品（论文类）</w:t>
      </w:r>
    </w:p>
    <w:p w:rsidR="00407709" w:rsidRDefault="00407709" w:rsidP="00407709">
      <w:pPr>
        <w:rPr>
          <w:szCs w:val="21"/>
        </w:rPr>
      </w:pPr>
    </w:p>
    <w:tbl>
      <w:tblPr>
        <w:tblW w:w="109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54"/>
        <w:gridCol w:w="1136"/>
        <w:gridCol w:w="5279"/>
        <w:gridCol w:w="2801"/>
        <w:gridCol w:w="1134"/>
      </w:tblGrid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Pr="00BF7F3E" w:rsidRDefault="00407709" w:rsidP="00407709">
            <w:pPr>
              <w:jc w:val="center"/>
              <w:rPr>
                <w:b/>
                <w:szCs w:val="21"/>
              </w:rPr>
            </w:pPr>
            <w:r w:rsidRPr="00BF7F3E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Pr="00BF7F3E" w:rsidRDefault="00407709" w:rsidP="00407709">
            <w:pPr>
              <w:jc w:val="center"/>
              <w:rPr>
                <w:b/>
                <w:szCs w:val="21"/>
              </w:rPr>
            </w:pPr>
            <w:r w:rsidRPr="00BF7F3E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Pr="00BF7F3E" w:rsidRDefault="00407709" w:rsidP="00407709">
            <w:pPr>
              <w:jc w:val="center"/>
              <w:rPr>
                <w:b/>
                <w:szCs w:val="21"/>
              </w:rPr>
            </w:pPr>
            <w:r w:rsidRPr="00BF7F3E">
              <w:rPr>
                <w:rFonts w:hint="eastAsia"/>
                <w:b/>
                <w:szCs w:val="21"/>
              </w:rPr>
              <w:t>题目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Pr="00BF7F3E" w:rsidRDefault="00407709" w:rsidP="00407709">
            <w:pPr>
              <w:jc w:val="center"/>
              <w:rPr>
                <w:b/>
                <w:szCs w:val="21"/>
              </w:rPr>
            </w:pPr>
            <w:r w:rsidRPr="00BF7F3E">
              <w:rPr>
                <w:rFonts w:hint="eastAsia"/>
                <w:b/>
                <w:szCs w:val="21"/>
              </w:rPr>
              <w:t>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Pr="00BF7F3E" w:rsidRDefault="00407709" w:rsidP="00407709">
            <w:pPr>
              <w:jc w:val="center"/>
              <w:rPr>
                <w:b/>
                <w:szCs w:val="21"/>
              </w:rPr>
            </w:pPr>
            <w:r w:rsidRPr="00BF7F3E">
              <w:rPr>
                <w:rFonts w:hint="eastAsia"/>
                <w:b/>
                <w:szCs w:val="21"/>
              </w:rPr>
              <w:t>获奖等级</w:t>
            </w:r>
          </w:p>
        </w:tc>
      </w:tr>
      <w:tr w:rsidR="00407709" w:rsidTr="00407709">
        <w:trPr>
          <w:trHeight w:hRule="exact" w:val="69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李可敬</w:t>
            </w:r>
          </w:p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程华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技工院校“双导师”学制技师培养模式初探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一等奖</w:t>
            </w:r>
          </w:p>
        </w:tc>
      </w:tr>
      <w:tr w:rsidR="00407709" w:rsidTr="00407709">
        <w:trPr>
          <w:trHeight w:hRule="exact" w:val="616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袁騉</w:t>
            </w:r>
          </w:p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李椿方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环境保护与检测专业知识技能型技师的能力研究与培养途径分析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一等奖</w:t>
            </w:r>
          </w:p>
        </w:tc>
      </w:tr>
      <w:tr w:rsidR="00407709" w:rsidTr="00407709">
        <w:trPr>
          <w:trHeight w:hRule="exact" w:val="7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蔡夕忠</w:t>
            </w:r>
          </w:p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童华强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基于技工院校的专家级教师培养路径研究与实践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李椿方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“互联网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”环境下一体化教学探索与实践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一等奖</w:t>
            </w:r>
          </w:p>
        </w:tc>
      </w:tr>
      <w:tr w:rsidR="00407709" w:rsidTr="00407709">
        <w:trPr>
          <w:trHeight w:hRule="exact" w:val="682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张丰</w:t>
            </w:r>
          </w:p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程华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巧用微课提升一体化课程《简单零件数控车加工》课堂教学质量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王伏超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试析任务驱动教学法在食品检验实训课程中的应用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北京轻工技师学院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李晶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浅谈如何通过小事培养学生的契约精神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于吉会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中职动画专业语文课程改革实施策略研究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何跃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应用工作页引导数控大赛选手自主训练的实践与探索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一等奖</w:t>
            </w:r>
          </w:p>
        </w:tc>
      </w:tr>
      <w:tr w:rsidR="00407709" w:rsidTr="00407709">
        <w:trPr>
          <w:trHeight w:hRule="exact" w:val="663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张伟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德国胡格教学法在计算机音视频处理技术课程中的实践与探索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白彦婷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对接企业需求培养学生职业素养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北京市经贸高级技术学校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裴久丽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项目教学法在计算机基础课中的实践与应用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宫英伟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关于校企共建职业院校新能源汽车专业的实践与探索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北京汽车技师学院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723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何欣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胡格模式下基础英语与专业英语教学的有效结合—以“看《变形金刚》学汽车英语”为例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张霞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五年制</w:t>
            </w:r>
            <w:r>
              <w:rPr>
                <w:rFonts w:hint="eastAsia"/>
                <w:szCs w:val="21"/>
              </w:rPr>
              <w:t>3+2</w:t>
            </w:r>
            <w:r>
              <w:rPr>
                <w:rFonts w:hint="eastAsia"/>
                <w:szCs w:val="21"/>
              </w:rPr>
              <w:t>职业教育《三维设计与制作》课程设计初探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北京市应用高级技工学校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尹璐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输出假设理论在中职口语教学中的应用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北京科技高级技术学校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677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王凯超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依托“三个途径”培养学生自信心实践探讨</w:t>
            </w:r>
            <w:r>
              <w:rPr>
                <w:rFonts w:hint="eastAsia"/>
                <w:szCs w:val="21"/>
              </w:rPr>
              <w:t>--</w:t>
            </w:r>
            <w:r>
              <w:rPr>
                <w:rFonts w:hint="eastAsia"/>
                <w:szCs w:val="21"/>
              </w:rPr>
              <w:t>以技工院校技师班学生为例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殷杰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论任务驱动教学在计算机网络管理课程中的应用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北京市经贸高级技术学校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779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19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秦俊花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解析职业精神，弘扬德育之光</w:t>
            </w:r>
            <w:r>
              <w:rPr>
                <w:rFonts w:hint="eastAsia"/>
                <w:szCs w:val="21"/>
              </w:rPr>
              <w:t>--</w:t>
            </w:r>
            <w:r>
              <w:rPr>
                <w:rFonts w:hint="eastAsia"/>
                <w:szCs w:val="21"/>
              </w:rPr>
              <w:t>探究职业技术学校德育教育工作有效性的提升路径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北京市应用高级技工学校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C20E37">
        <w:trPr>
          <w:trHeight w:hRule="exact" w:val="73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郝永刚</w:t>
            </w:r>
          </w:p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孙秋云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一体化教学模式下班级管理探索与实践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戴庆海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汽车维修专业学生综合职业能力考评的实践与探索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韩德敏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技工院校任课教师职业素养建设与质量评价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北京市市政管理高级技术学校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656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张垚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基于</w:t>
            </w:r>
            <w:r>
              <w:rPr>
                <w:rFonts w:hint="eastAsia"/>
                <w:szCs w:val="21"/>
              </w:rPr>
              <w:t>SNS</w:t>
            </w:r>
            <w:r>
              <w:rPr>
                <w:rFonts w:hint="eastAsia"/>
                <w:szCs w:val="21"/>
              </w:rPr>
              <w:t>公用网络平台的《计算机应用基础》课程教学实践研究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69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程华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分析检测专业一体化课程中“阅读书写”能力培养的思考与实践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韩丹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案例教学法在技工院校现代物流专业课程教学中的应用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北京轻工技师学院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李静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教学环节中教学口语的表述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北京市公共交通高级技工学校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刘影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职业院校“工学结合”人才培养管理工作的实践与探索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97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柳冰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“凤头”、“猪肚”、“豹尾”的设计与实施—任务式教学背景下语文课程高效课堂的初探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彭丽丽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新媒体业态下的职业院校动漫人才培养之我见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蒲寒冰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浅谈如何通过互动游戏提升课程教学效果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张琳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关于中职电子商务专业发展的思考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北京市经贸高级技术学校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王金荣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任务教学法在《中国特色社会主义理论》课程中的应用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师扬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竞争、</w:t>
            </w:r>
            <w:r>
              <w:rPr>
                <w:szCs w:val="21"/>
              </w:rPr>
              <w:t>合作能力训练与学生企业文化素养培养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陈琳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听评课活动的一点思考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635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江连凤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基于积极心理学的体验式活动班会创设研究—以职业院校为例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朱洋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我院电气专业“移动互联网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顶岗实习”初探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张翔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技工院校学生日常心理健康维护能力的培养研究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谭琳琳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项目教学法在数控教学中的应用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田满红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中级工数学课程与专业结合的教学实践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659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张文洪</w:t>
            </w:r>
          </w:p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邵国锋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浅谈钳工技能竞赛赛前准备—选手选拔及备战策略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首钢技师学院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41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孙畅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中职英语课堂教学中教师话语在导入环节的有效使用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631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邓佳欣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高级工数学课程实施一体化教学任务的选取方法及任务书设计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697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邵国锋</w:t>
            </w:r>
          </w:p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张文洪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注重养成性教育，培育技能名生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首钢技师学院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叶晓晴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浅谈技工院校语文教学之法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669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孟慧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移动电商营销教学方法探究—以微信朋友圈营销教学内容为例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北京市经贸高级技术学校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曹伟伟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行动导向教学法在汽车维修专业教学中的探索与实践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北京汽车技师学院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王绯玥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在课程中渗透学生的“金钱观”教育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苏婴曦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小型校园网故障诊断及解决方法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北京市仪器仪表高级技工学校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刘海云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任务型教学在高级工《英语》课堂中的实践探索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911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陈伟奇</w:t>
            </w:r>
          </w:p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尉研</w:t>
            </w:r>
          </w:p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李曙光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职业院校化学检验专业拓展社会培训的构想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周文颖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浅谈技工院校预备技师培训与管理能力的培养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北京市应用高级技工学校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许凭虎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电子商务专业课程教学改革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669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杨靖</w:t>
            </w:r>
          </w:p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俞雪丽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“双定双联，三段递进”人才培养模式创新与实践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北京电子信息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宋静雅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职业学校电子商务专业人才培养的思考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北京市应用高级技工学校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陈洁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基于移动学习的“翻转课堂”实践与探索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武姗姗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“胡格模式”教学法在任务引领英语课程中的应用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刘彬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论素描基础造型训练—在玉雕创作学习中的重要性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北京轻工技师学院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李丽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浅析校企合作主要模式及运行保障措施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北京轻工技师学院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陈海霞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以德育推进就业提升技工院校品质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北京市应用高级技工学校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766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赵志彬</w:t>
            </w:r>
          </w:p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赵彦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一体化教学中运用“签名考评”提高技校生学习积极性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周晶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浅谈技校班主任德育工作的方法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北京市应用高级技工学校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杨鹏羽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三维动画设计与制作课程实践与研究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678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63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张美荣</w:t>
            </w:r>
          </w:p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曹凤仙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一体化课程教学改革的实践与思考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北京轻工技师学院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沈宝威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谈</w:t>
            </w:r>
            <w:r>
              <w:rPr>
                <w:rFonts w:hint="eastAsia"/>
                <w:szCs w:val="21"/>
              </w:rPr>
              <w:t>5S</w:t>
            </w:r>
            <w:r>
              <w:rPr>
                <w:rFonts w:hint="eastAsia"/>
                <w:szCs w:val="21"/>
              </w:rPr>
              <w:t>管理在实训车间的应用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765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张谊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“校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企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家”三方合力的心理健康教育模式对提高技校生就业稳定性的探索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706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齐文涛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好的开始是成功的一半—浅谈</w:t>
            </w:r>
            <w:r>
              <w:rPr>
                <w:szCs w:val="21"/>
              </w:rPr>
              <w:t>技工学校新生班</w:t>
            </w:r>
            <w:r>
              <w:rPr>
                <w:rFonts w:hint="eastAsia"/>
                <w:szCs w:val="21"/>
              </w:rPr>
              <w:t>良好</w:t>
            </w:r>
            <w:r>
              <w:rPr>
                <w:szCs w:val="21"/>
              </w:rPr>
              <w:t>班风的形成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716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申小荣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基于微课的翻转课堂教学模式在计算机网络专业课堂教学中的应用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697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梁金娥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论职业行动能力在《汽车维修机电一体化》项目教学中的体现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北京汽车技师学院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721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李兵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浅议“机床电气图纸识读与分析”在一体化教学中组织与实施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何杰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《摄影技术》培训教材开发实践探究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北京市新媒体技师学院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石全波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一体化课程模式下规范化操作问题的思考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北京市工业技师学院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hRule="exact" w:val="510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王金然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让中职数学课堂绽放光彩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北京市工贸技师学院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三等奖</w:t>
            </w:r>
          </w:p>
        </w:tc>
      </w:tr>
      <w:tr w:rsidR="00407709" w:rsidTr="00407709">
        <w:trPr>
          <w:trHeight w:val="817"/>
          <w:jc w:val="center"/>
        </w:trPr>
        <w:tc>
          <w:tcPr>
            <w:tcW w:w="696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</w:p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</w:p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709" w:rsidRDefault="00407709" w:rsidP="004077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</w:p>
        </w:tc>
      </w:tr>
    </w:tbl>
    <w:p w:rsidR="00407709" w:rsidRDefault="00407709" w:rsidP="00407709">
      <w:pPr>
        <w:rPr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Theme="minorEastAsia" w:hAnsiTheme="minorEastAsia"/>
          <w:szCs w:val="21"/>
        </w:rPr>
      </w:pPr>
    </w:p>
    <w:p w:rsidR="009A5834" w:rsidRDefault="00395EF2" w:rsidP="009A5834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 w:rsidRPr="009A5834">
        <w:rPr>
          <w:rFonts w:ascii="方正小标宋简体" w:eastAsia="方正小标宋简体" w:hint="eastAsia"/>
          <w:sz w:val="44"/>
          <w:szCs w:val="44"/>
        </w:rPr>
        <w:lastRenderedPageBreak/>
        <w:t>2016年度北京市技工教育</w:t>
      </w:r>
      <w:r w:rsidRPr="009A5834">
        <w:rPr>
          <w:rFonts w:ascii="方正小标宋简体" w:eastAsia="方正小标宋简体"/>
          <w:sz w:val="44"/>
          <w:szCs w:val="44"/>
        </w:rPr>
        <w:t>和</w:t>
      </w:r>
    </w:p>
    <w:p w:rsidR="00395EF2" w:rsidRPr="009A5834" w:rsidRDefault="00395EF2" w:rsidP="009A5834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 w:rsidRPr="009A5834">
        <w:rPr>
          <w:rFonts w:ascii="方正小标宋简体" w:eastAsia="方正小标宋简体"/>
          <w:sz w:val="44"/>
          <w:szCs w:val="44"/>
        </w:rPr>
        <w:t>职业培训</w:t>
      </w:r>
      <w:r w:rsidRPr="009A5834">
        <w:rPr>
          <w:rFonts w:ascii="方正小标宋简体" w:eastAsia="方正小标宋简体" w:hint="eastAsia"/>
          <w:sz w:val="44"/>
          <w:szCs w:val="44"/>
        </w:rPr>
        <w:t>教</w:t>
      </w:r>
      <w:r w:rsidRPr="009A5834">
        <w:rPr>
          <w:rFonts w:ascii="方正小标宋简体" w:eastAsia="方正小标宋简体"/>
          <w:sz w:val="44"/>
          <w:szCs w:val="44"/>
        </w:rPr>
        <w:t>科研成果评选获奖作品（</w:t>
      </w:r>
      <w:r w:rsidRPr="009A5834">
        <w:rPr>
          <w:rFonts w:ascii="方正小标宋简体" w:eastAsia="方正小标宋简体" w:hint="eastAsia"/>
          <w:sz w:val="44"/>
          <w:szCs w:val="44"/>
        </w:rPr>
        <w:t>课题类</w:t>
      </w:r>
      <w:r w:rsidRPr="009A5834">
        <w:rPr>
          <w:rFonts w:ascii="方正小标宋简体" w:eastAsia="方正小标宋简体"/>
          <w:sz w:val="44"/>
          <w:szCs w:val="44"/>
        </w:rPr>
        <w:t>）</w:t>
      </w:r>
    </w:p>
    <w:p w:rsidR="00395EF2" w:rsidRPr="00482F27" w:rsidRDefault="00395EF2" w:rsidP="00395EF2">
      <w:pPr>
        <w:jc w:val="center"/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</w:pPr>
    </w:p>
    <w:tbl>
      <w:tblPr>
        <w:tblStyle w:val="a8"/>
        <w:tblW w:w="10462" w:type="dxa"/>
        <w:tblInd w:w="-856" w:type="dxa"/>
        <w:tblLook w:val="04A0"/>
      </w:tblPr>
      <w:tblGrid>
        <w:gridCol w:w="851"/>
        <w:gridCol w:w="1531"/>
        <w:gridCol w:w="3402"/>
        <w:gridCol w:w="3402"/>
        <w:gridCol w:w="1276"/>
      </w:tblGrid>
      <w:tr w:rsidR="00395EF2" w:rsidRPr="005F4391" w:rsidTr="0098552C">
        <w:trPr>
          <w:trHeight w:val="470"/>
        </w:trPr>
        <w:tc>
          <w:tcPr>
            <w:tcW w:w="851" w:type="dxa"/>
            <w:vAlign w:val="center"/>
          </w:tcPr>
          <w:p w:rsidR="00395EF2" w:rsidRPr="00227D15" w:rsidRDefault="00395EF2" w:rsidP="0098552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227D15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序号</w:t>
            </w:r>
          </w:p>
        </w:tc>
        <w:tc>
          <w:tcPr>
            <w:tcW w:w="1531" w:type="dxa"/>
            <w:vAlign w:val="center"/>
          </w:tcPr>
          <w:p w:rsidR="00395EF2" w:rsidRPr="00227D15" w:rsidRDefault="00313EFF" w:rsidP="0098552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姓名</w:t>
            </w:r>
          </w:p>
        </w:tc>
        <w:tc>
          <w:tcPr>
            <w:tcW w:w="3402" w:type="dxa"/>
            <w:vAlign w:val="center"/>
          </w:tcPr>
          <w:p w:rsidR="00395EF2" w:rsidRPr="00227D15" w:rsidRDefault="00395EF2" w:rsidP="0098552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227D15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题目</w:t>
            </w:r>
          </w:p>
        </w:tc>
        <w:tc>
          <w:tcPr>
            <w:tcW w:w="3402" w:type="dxa"/>
            <w:vAlign w:val="center"/>
          </w:tcPr>
          <w:p w:rsidR="00395EF2" w:rsidRPr="00227D15" w:rsidRDefault="00395EF2" w:rsidP="0098552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227D15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学校</w:t>
            </w:r>
          </w:p>
        </w:tc>
        <w:tc>
          <w:tcPr>
            <w:tcW w:w="1276" w:type="dxa"/>
            <w:vAlign w:val="center"/>
          </w:tcPr>
          <w:p w:rsidR="00395EF2" w:rsidRPr="00227D15" w:rsidRDefault="00395EF2" w:rsidP="0098552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227D15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获奖等级</w:t>
            </w:r>
          </w:p>
        </w:tc>
      </w:tr>
      <w:tr w:rsidR="00395EF2" w:rsidRPr="005F4391" w:rsidTr="0098552C">
        <w:trPr>
          <w:trHeight w:val="408"/>
        </w:trPr>
        <w:tc>
          <w:tcPr>
            <w:tcW w:w="851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531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苏维刚</w:t>
            </w:r>
          </w:p>
        </w:tc>
        <w:tc>
          <w:tcPr>
            <w:tcW w:w="3402" w:type="dxa"/>
            <w:vAlign w:val="center"/>
          </w:tcPr>
          <w:p w:rsidR="00395EF2" w:rsidRPr="00482F27" w:rsidRDefault="00395EF2" w:rsidP="0098552C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基于皮影客技术</w:t>
            </w:r>
            <w:r>
              <w:rPr>
                <w:rFonts w:asciiTheme="minorEastAsia" w:hAnsiTheme="minorEastAsia"/>
                <w:color w:val="000000" w:themeColor="text1"/>
                <w:szCs w:val="21"/>
              </w:rPr>
              <w:t>创意课程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开发</w:t>
            </w:r>
          </w:p>
        </w:tc>
        <w:tc>
          <w:tcPr>
            <w:tcW w:w="3402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北京市新媒体技师学院</w:t>
            </w:r>
          </w:p>
        </w:tc>
        <w:tc>
          <w:tcPr>
            <w:tcW w:w="1276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一等奖</w:t>
            </w:r>
          </w:p>
        </w:tc>
      </w:tr>
      <w:tr w:rsidR="00395EF2" w:rsidRPr="005F4391" w:rsidTr="0098552C">
        <w:tc>
          <w:tcPr>
            <w:tcW w:w="851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531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李丽</w:t>
            </w:r>
          </w:p>
        </w:tc>
        <w:tc>
          <w:tcPr>
            <w:tcW w:w="3402" w:type="dxa"/>
            <w:vAlign w:val="center"/>
          </w:tcPr>
          <w:p w:rsidR="00395EF2" w:rsidRPr="00482F27" w:rsidRDefault="00395EF2" w:rsidP="0098552C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城市轨道</w:t>
            </w:r>
            <w:r w:rsidRPr="00482F27">
              <w:rPr>
                <w:rFonts w:asciiTheme="minorEastAsia" w:hAnsiTheme="minorEastAsia"/>
                <w:color w:val="000000" w:themeColor="text1"/>
                <w:szCs w:val="21"/>
              </w:rPr>
              <w:t>交通信号专业人才培养</w:t>
            </w: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模式</w:t>
            </w:r>
            <w:r w:rsidRPr="00482F27">
              <w:rPr>
                <w:rFonts w:asciiTheme="minorEastAsia" w:hAnsiTheme="minorEastAsia"/>
                <w:color w:val="000000" w:themeColor="text1"/>
                <w:szCs w:val="21"/>
              </w:rPr>
              <w:t>与课程体系开发研究</w:t>
            </w:r>
          </w:p>
        </w:tc>
        <w:tc>
          <w:tcPr>
            <w:tcW w:w="3402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北京电子信息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技师学院</w:t>
            </w:r>
          </w:p>
        </w:tc>
        <w:tc>
          <w:tcPr>
            <w:tcW w:w="1276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二等奖</w:t>
            </w:r>
          </w:p>
        </w:tc>
      </w:tr>
      <w:tr w:rsidR="00395EF2" w:rsidRPr="005F4391" w:rsidTr="0098552C">
        <w:tc>
          <w:tcPr>
            <w:tcW w:w="851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531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白彦婷</w:t>
            </w:r>
          </w:p>
        </w:tc>
        <w:tc>
          <w:tcPr>
            <w:tcW w:w="3402" w:type="dxa"/>
            <w:vAlign w:val="center"/>
          </w:tcPr>
          <w:p w:rsidR="00395EF2" w:rsidRPr="00482F27" w:rsidRDefault="00395EF2" w:rsidP="0098552C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学习型会计</w:t>
            </w:r>
            <w:r w:rsidRPr="00482F27">
              <w:rPr>
                <w:rFonts w:asciiTheme="minorEastAsia" w:hAnsiTheme="minorEastAsia"/>
                <w:color w:val="000000" w:themeColor="text1"/>
                <w:szCs w:val="21"/>
              </w:rPr>
              <w:t>专业创新团队建设的实践探索</w:t>
            </w:r>
          </w:p>
        </w:tc>
        <w:tc>
          <w:tcPr>
            <w:tcW w:w="3402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北京市经贸高级技术学校</w:t>
            </w:r>
          </w:p>
        </w:tc>
        <w:tc>
          <w:tcPr>
            <w:tcW w:w="1276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二等奖</w:t>
            </w:r>
          </w:p>
        </w:tc>
      </w:tr>
      <w:tr w:rsidR="00395EF2" w:rsidRPr="005F4391" w:rsidTr="0098552C">
        <w:tc>
          <w:tcPr>
            <w:tcW w:w="851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1531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燕杰</w:t>
            </w:r>
          </w:p>
        </w:tc>
        <w:tc>
          <w:tcPr>
            <w:tcW w:w="3402" w:type="dxa"/>
            <w:vAlign w:val="center"/>
          </w:tcPr>
          <w:p w:rsidR="00395EF2" w:rsidRPr="00482F27" w:rsidRDefault="00395EF2" w:rsidP="0098552C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北京市技工院校</w:t>
            </w:r>
            <w:r w:rsidRPr="00482F27">
              <w:rPr>
                <w:rFonts w:asciiTheme="minorEastAsia" w:hAnsiTheme="minorEastAsia"/>
                <w:color w:val="000000" w:themeColor="text1"/>
                <w:szCs w:val="21"/>
              </w:rPr>
              <w:t>物联网技术应用专业建设研究</w:t>
            </w:r>
          </w:p>
        </w:tc>
        <w:tc>
          <w:tcPr>
            <w:tcW w:w="3402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北京市仪器仪表高级技工学校</w:t>
            </w:r>
          </w:p>
        </w:tc>
        <w:tc>
          <w:tcPr>
            <w:tcW w:w="1276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三等奖</w:t>
            </w:r>
          </w:p>
        </w:tc>
      </w:tr>
      <w:tr w:rsidR="00395EF2" w:rsidRPr="005F4391" w:rsidTr="0098552C">
        <w:tc>
          <w:tcPr>
            <w:tcW w:w="851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531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李磊</w:t>
            </w:r>
          </w:p>
        </w:tc>
        <w:tc>
          <w:tcPr>
            <w:tcW w:w="3402" w:type="dxa"/>
            <w:vAlign w:val="center"/>
          </w:tcPr>
          <w:p w:rsidR="00395EF2" w:rsidRPr="00482F27" w:rsidRDefault="00395EF2" w:rsidP="0098552C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制冷设备</w:t>
            </w:r>
            <w:r w:rsidRPr="00482F27">
              <w:rPr>
                <w:rFonts w:asciiTheme="minorEastAsia" w:hAnsiTheme="minorEastAsia"/>
                <w:color w:val="000000" w:themeColor="text1"/>
                <w:szCs w:val="21"/>
              </w:rPr>
              <w:t>运用与维修专业人才培养机制建设课题</w:t>
            </w:r>
          </w:p>
        </w:tc>
        <w:tc>
          <w:tcPr>
            <w:tcW w:w="3402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北京电子信息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技师学院</w:t>
            </w:r>
          </w:p>
        </w:tc>
        <w:tc>
          <w:tcPr>
            <w:tcW w:w="1276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三等奖</w:t>
            </w:r>
          </w:p>
        </w:tc>
      </w:tr>
      <w:tr w:rsidR="00395EF2" w:rsidRPr="005F4391" w:rsidTr="0098552C">
        <w:tc>
          <w:tcPr>
            <w:tcW w:w="851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1531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贺桂霞</w:t>
            </w:r>
          </w:p>
        </w:tc>
        <w:tc>
          <w:tcPr>
            <w:tcW w:w="3402" w:type="dxa"/>
            <w:vAlign w:val="center"/>
          </w:tcPr>
          <w:p w:rsidR="00395EF2" w:rsidRPr="00482F27" w:rsidRDefault="00395EF2" w:rsidP="0098552C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电气自动化</w:t>
            </w:r>
            <w:r w:rsidRPr="00482F27">
              <w:rPr>
                <w:rFonts w:asciiTheme="minorEastAsia" w:hAnsiTheme="minorEastAsia"/>
                <w:color w:val="000000" w:themeColor="text1"/>
                <w:szCs w:val="21"/>
              </w:rPr>
              <w:t>设备安装与维修专业人才培养模式与课程体系开发研究</w:t>
            </w:r>
          </w:p>
        </w:tc>
        <w:tc>
          <w:tcPr>
            <w:tcW w:w="3402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北京电子信息</w:t>
            </w:r>
            <w:r>
              <w:rPr>
                <w:rFonts w:asciiTheme="minorEastAsia" w:hAnsiTheme="minorEastAsia" w:hint="eastAsia"/>
                <w:color w:val="000000" w:themeColor="text1"/>
                <w:szCs w:val="21"/>
              </w:rPr>
              <w:t>技师学院</w:t>
            </w:r>
          </w:p>
        </w:tc>
        <w:tc>
          <w:tcPr>
            <w:tcW w:w="1276" w:type="dxa"/>
            <w:vAlign w:val="center"/>
          </w:tcPr>
          <w:p w:rsidR="00395EF2" w:rsidRPr="00482F27" w:rsidRDefault="00395EF2" w:rsidP="0098552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482F27">
              <w:rPr>
                <w:rFonts w:asciiTheme="minorEastAsia" w:hAnsiTheme="minorEastAsia" w:hint="eastAsia"/>
                <w:color w:val="000000" w:themeColor="text1"/>
                <w:szCs w:val="21"/>
              </w:rPr>
              <w:t>三等奖</w:t>
            </w:r>
          </w:p>
        </w:tc>
      </w:tr>
    </w:tbl>
    <w:p w:rsidR="00395EF2" w:rsidRPr="005F4391" w:rsidRDefault="00395EF2" w:rsidP="00395EF2">
      <w:pPr>
        <w:rPr>
          <w:rFonts w:asciiTheme="minorEastAsia" w:hAnsiTheme="minorEastAsia"/>
          <w:color w:val="000000" w:themeColor="text1"/>
          <w:sz w:val="28"/>
          <w:szCs w:val="28"/>
        </w:rPr>
      </w:pPr>
    </w:p>
    <w:p w:rsidR="00395EF2" w:rsidRPr="004E626D" w:rsidRDefault="00395EF2" w:rsidP="00395EF2">
      <w:pPr>
        <w:rPr>
          <w:rFonts w:asciiTheme="minorEastAsia" w:hAnsiTheme="minorEastAsia"/>
          <w:szCs w:val="21"/>
        </w:rPr>
      </w:pPr>
    </w:p>
    <w:p w:rsidR="00407709" w:rsidRDefault="00407709" w:rsidP="00407709">
      <w:pPr>
        <w:rPr>
          <w:rFonts w:ascii="华文仿宋" w:eastAsia="华文仿宋" w:hAnsi="华文仿宋"/>
          <w:sz w:val="30"/>
          <w:szCs w:val="30"/>
        </w:rPr>
      </w:pPr>
    </w:p>
    <w:p w:rsidR="00407709" w:rsidRDefault="00407709" w:rsidP="00407709">
      <w:pPr>
        <w:rPr>
          <w:rFonts w:ascii="华文仿宋" w:eastAsia="华文仿宋" w:hAnsi="华文仿宋"/>
          <w:sz w:val="30"/>
          <w:szCs w:val="30"/>
        </w:rPr>
      </w:pPr>
    </w:p>
    <w:p w:rsidR="00407709" w:rsidRDefault="00407709" w:rsidP="00407709">
      <w:pPr>
        <w:rPr>
          <w:rFonts w:ascii="华文仿宋" w:eastAsia="华文仿宋" w:hAnsi="华文仿宋"/>
          <w:sz w:val="30"/>
          <w:szCs w:val="30"/>
        </w:rPr>
      </w:pPr>
    </w:p>
    <w:p w:rsidR="00407709" w:rsidRDefault="00407709" w:rsidP="00407709">
      <w:pPr>
        <w:rPr>
          <w:rFonts w:ascii="华文仿宋" w:eastAsia="华文仿宋" w:hAnsi="华文仿宋"/>
          <w:sz w:val="30"/>
          <w:szCs w:val="30"/>
        </w:rPr>
      </w:pPr>
    </w:p>
    <w:p w:rsidR="00407709" w:rsidRDefault="00407709" w:rsidP="00407709">
      <w:pPr>
        <w:rPr>
          <w:rFonts w:ascii="华文仿宋" w:eastAsia="华文仿宋" w:hAnsi="华文仿宋"/>
          <w:sz w:val="30"/>
          <w:szCs w:val="30"/>
        </w:rPr>
      </w:pPr>
    </w:p>
    <w:p w:rsidR="00407709" w:rsidRDefault="00407709" w:rsidP="00407709">
      <w:pPr>
        <w:rPr>
          <w:rFonts w:ascii="华文仿宋" w:eastAsia="华文仿宋" w:hAnsi="华文仿宋"/>
          <w:sz w:val="30"/>
          <w:szCs w:val="30"/>
        </w:rPr>
      </w:pPr>
    </w:p>
    <w:p w:rsidR="00407709" w:rsidRDefault="00407709" w:rsidP="00407709">
      <w:pPr>
        <w:rPr>
          <w:rFonts w:ascii="华文仿宋" w:eastAsia="华文仿宋" w:hAnsi="华文仿宋"/>
          <w:sz w:val="30"/>
          <w:szCs w:val="30"/>
        </w:rPr>
      </w:pPr>
    </w:p>
    <w:p w:rsidR="00407709" w:rsidRDefault="00407709" w:rsidP="00407709">
      <w:pPr>
        <w:rPr>
          <w:rFonts w:ascii="华文仿宋" w:eastAsia="华文仿宋" w:hAnsi="华文仿宋"/>
          <w:sz w:val="30"/>
          <w:szCs w:val="30"/>
        </w:rPr>
      </w:pPr>
    </w:p>
    <w:p w:rsidR="00407709" w:rsidRDefault="00407709" w:rsidP="00407709">
      <w:pPr>
        <w:rPr>
          <w:rFonts w:ascii="华文仿宋" w:eastAsia="华文仿宋" w:hAnsi="华文仿宋"/>
          <w:sz w:val="30"/>
          <w:szCs w:val="30"/>
        </w:rPr>
      </w:pPr>
    </w:p>
    <w:p w:rsidR="00407709" w:rsidRPr="009A5834" w:rsidRDefault="00407709" w:rsidP="00407709">
      <w:pPr>
        <w:rPr>
          <w:rFonts w:ascii="黑体" w:eastAsia="黑体" w:hAnsi="黑体"/>
          <w:sz w:val="32"/>
          <w:szCs w:val="32"/>
        </w:rPr>
      </w:pPr>
      <w:r w:rsidRPr="009A5834"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407709" w:rsidRDefault="00407709" w:rsidP="00407709">
      <w:pPr>
        <w:rPr>
          <w:rFonts w:ascii="华文仿宋" w:eastAsia="华文仿宋" w:hAnsi="华文仿宋"/>
          <w:sz w:val="30"/>
          <w:szCs w:val="30"/>
        </w:rPr>
      </w:pPr>
    </w:p>
    <w:p w:rsidR="009A5834" w:rsidRDefault="00407709" w:rsidP="009A5834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 w:rsidRPr="009A5834">
        <w:rPr>
          <w:rFonts w:ascii="方正小标宋简体" w:eastAsia="方正小标宋简体"/>
          <w:sz w:val="44"/>
          <w:szCs w:val="44"/>
        </w:rPr>
        <w:t>2016</w:t>
      </w:r>
      <w:r w:rsidRPr="009A5834">
        <w:rPr>
          <w:rFonts w:ascii="方正小标宋简体" w:eastAsia="方正小标宋简体" w:hint="eastAsia"/>
          <w:sz w:val="44"/>
          <w:szCs w:val="44"/>
        </w:rPr>
        <w:t>年度</w:t>
      </w:r>
      <w:r w:rsidRPr="009A5834">
        <w:rPr>
          <w:rFonts w:ascii="方正小标宋简体" w:eastAsia="方正小标宋简体"/>
          <w:sz w:val="44"/>
          <w:szCs w:val="44"/>
        </w:rPr>
        <w:t>技工教育和职业培训</w:t>
      </w:r>
    </w:p>
    <w:p w:rsidR="00407709" w:rsidRPr="009A5834" w:rsidRDefault="00407709" w:rsidP="009A5834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 w:rsidRPr="009A5834">
        <w:rPr>
          <w:rFonts w:ascii="方正小标宋简体" w:eastAsia="方正小标宋简体" w:hint="eastAsia"/>
          <w:sz w:val="44"/>
          <w:szCs w:val="44"/>
        </w:rPr>
        <w:t>教科研成果评选</w:t>
      </w:r>
      <w:r w:rsidRPr="009A5834">
        <w:rPr>
          <w:rFonts w:ascii="方正小标宋简体" w:eastAsia="方正小标宋简体"/>
          <w:sz w:val="44"/>
          <w:szCs w:val="44"/>
        </w:rPr>
        <w:t>优秀组织奖名单</w:t>
      </w:r>
    </w:p>
    <w:p w:rsidR="00407709" w:rsidRDefault="00407709" w:rsidP="00407709">
      <w:pPr>
        <w:rPr>
          <w:rFonts w:ascii="黑体" w:eastAsia="黑体" w:hAnsi="黑体"/>
          <w:sz w:val="36"/>
          <w:szCs w:val="36"/>
        </w:rPr>
      </w:pPr>
    </w:p>
    <w:p w:rsidR="00407709" w:rsidRPr="00395EF2" w:rsidRDefault="00407709" w:rsidP="00407709">
      <w:pPr>
        <w:rPr>
          <w:rFonts w:ascii="黑体" w:eastAsia="黑体" w:hAnsi="黑体"/>
          <w:sz w:val="30"/>
          <w:szCs w:val="30"/>
        </w:rPr>
      </w:pPr>
    </w:p>
    <w:p w:rsidR="00407709" w:rsidRPr="009A5834" w:rsidRDefault="009A5834" w:rsidP="009A5834">
      <w:pPr>
        <w:ind w:leftChars="1345" w:left="2824"/>
        <w:rPr>
          <w:rFonts w:ascii="仿宋_GB2312" w:eastAsia="仿宋_GB2312" w:hAnsi="华文仿宋"/>
          <w:sz w:val="32"/>
          <w:szCs w:val="32"/>
        </w:rPr>
      </w:pPr>
      <w:r w:rsidRPr="009A5834">
        <w:rPr>
          <w:rFonts w:ascii="仿宋_GB2312" w:eastAsia="仿宋_GB2312" w:hAnsi="华文仿宋" w:hint="eastAsia"/>
          <w:sz w:val="32"/>
          <w:szCs w:val="32"/>
        </w:rPr>
        <w:t>1.</w:t>
      </w:r>
      <w:r w:rsidR="00395EF2" w:rsidRPr="009A5834">
        <w:rPr>
          <w:rFonts w:ascii="仿宋_GB2312" w:eastAsia="仿宋_GB2312" w:hAnsi="华文仿宋" w:hint="eastAsia"/>
          <w:sz w:val="32"/>
          <w:szCs w:val="32"/>
        </w:rPr>
        <w:t>北京市工贸技师学院</w:t>
      </w:r>
    </w:p>
    <w:p w:rsidR="00395EF2" w:rsidRPr="009A5834" w:rsidRDefault="009A5834" w:rsidP="009A5834">
      <w:pPr>
        <w:pStyle w:val="a7"/>
        <w:ind w:left="2835" w:firstLineChars="0" w:firstLine="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2.</w:t>
      </w:r>
      <w:r w:rsidR="00395EF2" w:rsidRPr="009A5834">
        <w:rPr>
          <w:rFonts w:ascii="仿宋_GB2312" w:eastAsia="仿宋_GB2312" w:hAnsi="华文仿宋" w:hint="eastAsia"/>
          <w:sz w:val="32"/>
          <w:szCs w:val="32"/>
        </w:rPr>
        <w:t>北京市工业技师学院</w:t>
      </w:r>
    </w:p>
    <w:p w:rsidR="00395EF2" w:rsidRPr="009A5834" w:rsidRDefault="009A5834" w:rsidP="009A5834">
      <w:pPr>
        <w:pStyle w:val="a7"/>
        <w:ind w:left="2835" w:firstLineChars="0" w:firstLine="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3.</w:t>
      </w:r>
      <w:r w:rsidR="00395EF2" w:rsidRPr="009A5834">
        <w:rPr>
          <w:rFonts w:ascii="仿宋_GB2312" w:eastAsia="仿宋_GB2312" w:hAnsi="华文仿宋" w:hint="eastAsia"/>
          <w:sz w:val="32"/>
          <w:szCs w:val="32"/>
        </w:rPr>
        <w:t>北京市新媒体技师学院</w:t>
      </w:r>
    </w:p>
    <w:p w:rsidR="00395EF2" w:rsidRPr="009A5834" w:rsidRDefault="009A5834" w:rsidP="009A5834">
      <w:pPr>
        <w:pStyle w:val="a7"/>
        <w:ind w:left="2835" w:firstLineChars="0" w:firstLine="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4.</w:t>
      </w:r>
      <w:r w:rsidR="00395EF2" w:rsidRPr="009A5834">
        <w:rPr>
          <w:rFonts w:ascii="仿宋_GB2312" w:eastAsia="仿宋_GB2312" w:hAnsi="华文仿宋" w:hint="eastAsia"/>
          <w:sz w:val="32"/>
          <w:szCs w:val="32"/>
        </w:rPr>
        <w:t>北京轻工技师学院</w:t>
      </w:r>
    </w:p>
    <w:sectPr w:rsidR="00395EF2" w:rsidRPr="009A5834" w:rsidSect="009A5834">
      <w:footerReference w:type="even" r:id="rId7"/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7552" w:rsidRDefault="00A97552" w:rsidP="0098552C">
      <w:r>
        <w:separator/>
      </w:r>
    </w:p>
  </w:endnote>
  <w:endnote w:type="continuationSeparator" w:id="1">
    <w:p w:rsidR="00A97552" w:rsidRDefault="00A97552" w:rsidP="009855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807547"/>
      <w:docPartObj>
        <w:docPartGallery w:val="Page Numbers (Bottom of Page)"/>
        <w:docPartUnique/>
      </w:docPartObj>
    </w:sdtPr>
    <w:sdtContent>
      <w:p w:rsidR="009A5834" w:rsidRDefault="00431928">
        <w:pPr>
          <w:pStyle w:val="a6"/>
        </w:pPr>
        <w:r w:rsidRPr="009A5834">
          <w:rPr>
            <w:sz w:val="28"/>
            <w:szCs w:val="28"/>
          </w:rPr>
          <w:fldChar w:fldCharType="begin"/>
        </w:r>
        <w:r w:rsidR="009A5834" w:rsidRPr="009A5834">
          <w:rPr>
            <w:sz w:val="28"/>
            <w:szCs w:val="28"/>
          </w:rPr>
          <w:instrText xml:space="preserve"> PAGE   \* MERGEFORMAT </w:instrText>
        </w:r>
        <w:r w:rsidRPr="009A5834">
          <w:rPr>
            <w:sz w:val="28"/>
            <w:szCs w:val="28"/>
          </w:rPr>
          <w:fldChar w:fldCharType="separate"/>
        </w:r>
        <w:r w:rsidR="00086B4E" w:rsidRPr="00086B4E">
          <w:rPr>
            <w:noProof/>
            <w:sz w:val="28"/>
            <w:szCs w:val="28"/>
            <w:lang w:val="zh-CN"/>
          </w:rPr>
          <w:t>-</w:t>
        </w:r>
        <w:r w:rsidR="00086B4E">
          <w:rPr>
            <w:noProof/>
            <w:sz w:val="28"/>
            <w:szCs w:val="28"/>
          </w:rPr>
          <w:t xml:space="preserve"> 8 -</w:t>
        </w:r>
        <w:r w:rsidRPr="009A5834">
          <w:rPr>
            <w:sz w:val="28"/>
            <w:szCs w:val="28"/>
          </w:rPr>
          <w:fldChar w:fldCharType="end"/>
        </w:r>
      </w:p>
    </w:sdtContent>
  </w:sdt>
  <w:p w:rsidR="009A5834" w:rsidRDefault="009A5834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807545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9A5834" w:rsidRDefault="00431928">
        <w:pPr>
          <w:pStyle w:val="a6"/>
          <w:jc w:val="right"/>
        </w:pPr>
        <w:r w:rsidRPr="009A5834">
          <w:rPr>
            <w:sz w:val="28"/>
            <w:szCs w:val="28"/>
          </w:rPr>
          <w:fldChar w:fldCharType="begin"/>
        </w:r>
        <w:r w:rsidR="009A5834" w:rsidRPr="009A5834">
          <w:rPr>
            <w:sz w:val="28"/>
            <w:szCs w:val="28"/>
          </w:rPr>
          <w:instrText xml:space="preserve"> PAGE   \* MERGEFORMAT </w:instrText>
        </w:r>
        <w:r w:rsidRPr="009A5834">
          <w:rPr>
            <w:sz w:val="28"/>
            <w:szCs w:val="28"/>
          </w:rPr>
          <w:fldChar w:fldCharType="separate"/>
        </w:r>
        <w:r w:rsidR="00086B4E" w:rsidRPr="00086B4E">
          <w:rPr>
            <w:noProof/>
            <w:sz w:val="28"/>
            <w:szCs w:val="28"/>
            <w:lang w:val="zh-CN"/>
          </w:rPr>
          <w:t>-</w:t>
        </w:r>
        <w:r w:rsidR="00086B4E">
          <w:rPr>
            <w:noProof/>
            <w:sz w:val="28"/>
            <w:szCs w:val="28"/>
          </w:rPr>
          <w:t xml:space="preserve"> 1 -</w:t>
        </w:r>
        <w:r w:rsidRPr="009A5834">
          <w:rPr>
            <w:sz w:val="28"/>
            <w:szCs w:val="28"/>
          </w:rPr>
          <w:fldChar w:fldCharType="end"/>
        </w:r>
      </w:p>
    </w:sdtContent>
  </w:sdt>
  <w:p w:rsidR="002F56C0" w:rsidRDefault="002F56C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7552" w:rsidRDefault="00A97552" w:rsidP="0098552C">
      <w:r>
        <w:separator/>
      </w:r>
    </w:p>
  </w:footnote>
  <w:footnote w:type="continuationSeparator" w:id="1">
    <w:p w:rsidR="00A97552" w:rsidRDefault="00A97552" w:rsidP="009855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F1617"/>
    <w:multiLevelType w:val="hybridMultilevel"/>
    <w:tmpl w:val="9E826470"/>
    <w:lvl w:ilvl="0" w:tplc="135C2C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25EC"/>
    <w:rsid w:val="00086B4E"/>
    <w:rsid w:val="000925EC"/>
    <w:rsid w:val="001C196F"/>
    <w:rsid w:val="0027194B"/>
    <w:rsid w:val="002D0392"/>
    <w:rsid w:val="002F56C0"/>
    <w:rsid w:val="002F72C6"/>
    <w:rsid w:val="00305340"/>
    <w:rsid w:val="00313EFF"/>
    <w:rsid w:val="003157F5"/>
    <w:rsid w:val="0032223C"/>
    <w:rsid w:val="00363AEB"/>
    <w:rsid w:val="003751FA"/>
    <w:rsid w:val="00375569"/>
    <w:rsid w:val="00377353"/>
    <w:rsid w:val="00395EF2"/>
    <w:rsid w:val="00407709"/>
    <w:rsid w:val="00426139"/>
    <w:rsid w:val="00431928"/>
    <w:rsid w:val="00501985"/>
    <w:rsid w:val="005172DD"/>
    <w:rsid w:val="0060572D"/>
    <w:rsid w:val="0064169C"/>
    <w:rsid w:val="006E5EAE"/>
    <w:rsid w:val="007F33A3"/>
    <w:rsid w:val="008017F2"/>
    <w:rsid w:val="008331A0"/>
    <w:rsid w:val="008A74CF"/>
    <w:rsid w:val="0094646D"/>
    <w:rsid w:val="0098552C"/>
    <w:rsid w:val="009A5834"/>
    <w:rsid w:val="00A97552"/>
    <w:rsid w:val="00B433B7"/>
    <w:rsid w:val="00B540DD"/>
    <w:rsid w:val="00C20E37"/>
    <w:rsid w:val="00C739EC"/>
    <w:rsid w:val="00DF0C84"/>
    <w:rsid w:val="00E042EE"/>
    <w:rsid w:val="00E267D0"/>
    <w:rsid w:val="00F51AE1"/>
    <w:rsid w:val="00FA60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3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0770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07709"/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407709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407709"/>
  </w:style>
  <w:style w:type="character" w:customStyle="1" w:styleId="Char1">
    <w:name w:val="页眉 Char"/>
    <w:basedOn w:val="a0"/>
    <w:link w:val="a5"/>
    <w:uiPriority w:val="99"/>
    <w:rsid w:val="00407709"/>
    <w:rPr>
      <w:rFonts w:ascii="宋体" w:eastAsia="宋体" w:hAnsi="宋体" w:cs="宋体"/>
      <w:kern w:val="0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07709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eastAsia="宋体" w:hAnsi="宋体" w:cs="宋体"/>
      <w:kern w:val="0"/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407709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407709"/>
    <w:pPr>
      <w:widowControl/>
      <w:tabs>
        <w:tab w:val="center" w:pos="4153"/>
        <w:tab w:val="right" w:pos="8306"/>
      </w:tabs>
      <w:snapToGrid w:val="0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7">
    <w:name w:val="List Paragraph"/>
    <w:basedOn w:val="a"/>
    <w:qFormat/>
    <w:rsid w:val="00407709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395E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sid w:val="009A5834"/>
    <w:rPr>
      <w:rFonts w:cs="Times New Roman"/>
      <w:b/>
      <w:bCs/>
    </w:rPr>
  </w:style>
  <w:style w:type="paragraph" w:styleId="aa">
    <w:name w:val="Body Text"/>
    <w:basedOn w:val="a"/>
    <w:link w:val="Char3"/>
    <w:rsid w:val="009A5834"/>
    <w:rPr>
      <w:rFonts w:ascii="Times New Roman" w:eastAsia="宋体" w:hAnsi="Times New Roman" w:cs="Times New Roman"/>
      <w:sz w:val="32"/>
      <w:szCs w:val="20"/>
    </w:rPr>
  </w:style>
  <w:style w:type="character" w:customStyle="1" w:styleId="Char3">
    <w:name w:val="正文文本 Char"/>
    <w:basedOn w:val="a0"/>
    <w:link w:val="aa"/>
    <w:rsid w:val="009A5834"/>
    <w:rPr>
      <w:rFonts w:ascii="Times New Roman" w:eastAsia="宋体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9</Pages>
  <Words>962</Words>
  <Characters>5485</Characters>
  <Application>Microsoft Office Word</Application>
  <DocSecurity>0</DocSecurity>
  <Lines>45</Lines>
  <Paragraphs>12</Paragraphs>
  <ScaleCrop>false</ScaleCrop>
  <Company/>
  <LinksUpToDate>false</LinksUpToDate>
  <CharactersWithSpaces>6435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</dc:creator>
  <cp:keywords/>
  <dc:description/>
  <cp:lastModifiedBy>pc</cp:lastModifiedBy>
  <cp:revision>26</cp:revision>
  <cp:lastPrinted>2016-11-28T02:10:00Z</cp:lastPrinted>
  <dcterms:created xsi:type="dcterms:W3CDTF">2016-10-26T05:41:00Z</dcterms:created>
  <dcterms:modified xsi:type="dcterms:W3CDTF">2016-11-29T08:38:00Z</dcterms:modified>
</cp:coreProperties>
</file>