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96" w:rsidRPr="000E7B96" w:rsidRDefault="000E7B96" w:rsidP="000E7B96">
      <w:pPr>
        <w:spacing w:line="500" w:lineRule="exact"/>
        <w:jc w:val="left"/>
        <w:rPr>
          <w:rFonts w:ascii="仿宋" w:eastAsia="仿宋" w:hAnsi="仿宋"/>
          <w:szCs w:val="32"/>
        </w:rPr>
      </w:pPr>
      <w:r w:rsidRPr="000E7B96">
        <w:rPr>
          <w:rFonts w:ascii="仿宋" w:eastAsia="仿宋" w:hAnsi="仿宋" w:hint="eastAsia"/>
          <w:szCs w:val="32"/>
        </w:rPr>
        <w:t>附件1</w:t>
      </w:r>
    </w:p>
    <w:p w:rsidR="000E7B96" w:rsidRPr="000E7B96" w:rsidRDefault="000E7B96" w:rsidP="000E7B96">
      <w:pPr>
        <w:spacing w:line="500" w:lineRule="exact"/>
        <w:jc w:val="left"/>
        <w:rPr>
          <w:rFonts w:ascii="仿宋" w:eastAsia="仿宋" w:hAnsi="仿宋"/>
          <w:szCs w:val="32"/>
        </w:rPr>
      </w:pPr>
    </w:p>
    <w:p w:rsidR="000E7B96" w:rsidRPr="000E7B96" w:rsidRDefault="000E7B96" w:rsidP="000E7B96">
      <w:pPr>
        <w:spacing w:line="500" w:lineRule="exact"/>
        <w:jc w:val="center"/>
        <w:rPr>
          <w:rFonts w:ascii="仿宋" w:eastAsia="仿宋" w:hAnsi="仿宋"/>
          <w:sz w:val="44"/>
          <w:szCs w:val="44"/>
        </w:rPr>
      </w:pPr>
      <w:r w:rsidRPr="000E7B96">
        <w:rPr>
          <w:rFonts w:ascii="仿宋" w:eastAsia="仿宋" w:hAnsi="仿宋"/>
          <w:sz w:val="44"/>
          <w:szCs w:val="44"/>
        </w:rPr>
        <w:t>2019年北京高校“优质本科课程”名单</w:t>
      </w:r>
    </w:p>
    <w:p w:rsidR="000E7B96" w:rsidRPr="000E7B96" w:rsidRDefault="000E7B96" w:rsidP="000E7B96">
      <w:pPr>
        <w:spacing w:line="500" w:lineRule="exact"/>
        <w:jc w:val="center"/>
        <w:rPr>
          <w:rFonts w:ascii="仿宋" w:eastAsia="仿宋" w:hAnsi="仿宋"/>
          <w:szCs w:val="32"/>
        </w:rPr>
      </w:pPr>
    </w:p>
    <w:tbl>
      <w:tblPr>
        <w:tblW w:w="10262" w:type="dxa"/>
        <w:jc w:val="center"/>
        <w:tblLook w:val="04A0"/>
      </w:tblPr>
      <w:tblGrid>
        <w:gridCol w:w="750"/>
        <w:gridCol w:w="2713"/>
        <w:gridCol w:w="3045"/>
        <w:gridCol w:w="1203"/>
        <w:gridCol w:w="1276"/>
        <w:gridCol w:w="1275"/>
      </w:tblGrid>
      <w:tr w:rsidR="000E7B96" w:rsidRPr="000E7B96" w:rsidTr="006F2840">
        <w:trPr>
          <w:trHeight w:val="397"/>
          <w:tblHeader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3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主讲人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课程类型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项目类型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人体解剖学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张卫光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中国共产党历史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耿化敏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素描（1）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曾成钢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信号与系统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陈后金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传热传质学(双语)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冯妍卉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化工原理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生物化学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韩海棠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伤寒论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李宇航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物理化学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范楼珍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外国文学史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陈戎女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电视影像语言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孙振虎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国家安全教育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李文良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复调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龚晓婷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表演课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  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电力系统自动化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李岩松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沉积岩石学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朱筱敏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构造地质学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王根厚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航空航天概论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  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北京电子科技学院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密码学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欧海文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护理学基础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绳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运动生理学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  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中国科学院大学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李永舫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水质工程学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彭永臻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电路分析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曲洪权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会计学原理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欧阳爱平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设计思维与方法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郭晓晔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机械制图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丁  乔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28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设施园艺学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王绍辉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眼科学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王宁利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教育研究概论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王攀峰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高等数学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田立平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和声分析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剪辑I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北京舞蹈学院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芭蕾舞教学剧目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邹之瑞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运营管理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曲  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中国国情教育系列课程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席宇梅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重点委托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发展心理学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苏彦捷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社会科学中的计算思维方法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李晓明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哲学导论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政治学原理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燕继荣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国际经济法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韩立余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管理学原理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线性代数C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贾鲁军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程序设计I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  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社会学的想象力：结构、权利与转型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晋  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医学免疫学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吴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励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数据与算法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陈健生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概率论与数理统计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于永光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铁路行车组织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何世伟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传感器原理及应用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史红梅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人力资源管理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魏  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环境工程微生物学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  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工业自动化生产线实训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仪器分析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杨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线性代数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崔丽鸿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思想道德修养与法律基础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于文博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现代交换原理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卞佳丽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58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现代通信技术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纪  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电路分析基础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俎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云霄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大学物理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于  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植物学A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刘朝辉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大学物理实验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李春燕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设施园艺学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高丽红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程序设计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吕春利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专业课、公共课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水文学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张建军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地质地貌学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王云琦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风景园林设计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刘志成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Web前端开发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  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医院会计与财务管理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程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专业课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针灸学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赵吉平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正常人体解剖学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孙红梅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德育原理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班建武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电子政务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  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光学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  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线性代数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  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语言学概论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蓝  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朝鲜语口译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李丽秋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德国外交导论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  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汉译法专题笔译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邵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高级汉语综合课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张亚茹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跨文化交际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依  涵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ERP原理与应用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李吉梅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网络传播理论与实践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吕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播音主持创作基础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中国传统文化：翻译与传播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洪  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审计学</w:t>
            </w:r>
            <w:proofErr w:type="gram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李晓慧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政府预算管理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肖  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市场营销学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张云起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89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高等代数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尹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钊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组织行为学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郝旭光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公司金融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江  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刑事诉讼法学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陈学权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投资学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肖欣荣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美国政府与政治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达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巍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综合英语3SPOC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金  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国际人权法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肖君拥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作品分析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向  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spacing w:val="-1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spacing w:val="-10"/>
                <w:kern w:val="0"/>
                <w:sz w:val="24"/>
              </w:rPr>
              <w:t>实用性综合音乐能力训练课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裴誉茹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宋人山水临摹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丘  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色彩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张路江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版画概念的空间拓展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张战地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建筑写生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张洪琛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主持艺术概论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刘云丹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口述当代中国外交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李群英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国际私法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霍政欣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中国法律史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犯罪心理学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刘建清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高级语言程序设计（C）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郑  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机械设计基础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宋玉旺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管理学原理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李彦斌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土木工程概论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易  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能源地质学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王绍清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化工原理A2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张香兰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数理统计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李再兴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化工原理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邓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油藏工程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李俊键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财务报告分析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沉积岩岩石学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于炳松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玉雕与玉器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郭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120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土地复垦学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白中科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郭卫东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职业生涯规划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苏文平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高级英语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刘巍巍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基础物理实验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王文玲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人因工程学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薛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工程力学(全英文)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刘广彦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生产计划与控制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胡耀光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控制科学基本原理与应用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夏元清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中国近现代史纲要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杨才林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北京电子科技学院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数据库原理与安全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北京电子科技学院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电路分析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靳济方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放射诊断学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金征宇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组织胚胎学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陈咏梅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保险学原理（英语授课）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张翠珍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媒体应对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欧  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杰赛普国际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模拟法庭竞赛（英语授课）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宋  岩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网络犯罪侦查与取证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赵志岩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侦查讯问学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毕惜茜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犯罪现场勘查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贾振军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spacing w:val="-1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spacing w:val="-10"/>
                <w:kern w:val="0"/>
                <w:sz w:val="24"/>
              </w:rPr>
              <w:t>乒乓球专项训练实践与理论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张瑛秋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武术健身功法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武  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中国古代史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彭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人类学入门导读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黄志辉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国际经济学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田东霞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计算机文化基础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  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女性学导论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魏开琼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社区工作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幼儿音乐教育与活动指导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北京旅游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吕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财务分析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刘东生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151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社会学概论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  荣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中国科学院大学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程序设计基础与实践（体系结构教研室）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武成岗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中国科学院大学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原子物理学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吕才典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全媒体播音主持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苏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民事经济法律诊所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苗鸣宇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数据新闻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刘英华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半导体物理学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冯士维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大学体育-游泳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李晓甜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结构力学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  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马克思主义基本原理概论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张加才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人力资源管理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赵继新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高等数学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邹杰涛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管理学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王国顺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微生物学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李秀婷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马克思主义基本原理概论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王鲁娜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传统元素首饰设计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  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设计数学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章江华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创意影像与视觉设计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陈大公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信息技术与跨媒体传播I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翟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投资学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设计表达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  颖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游戏脚本及编程技术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程明智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自动控制原理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马鸿雁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泵与泵站</w:t>
            </w:r>
            <w:proofErr w:type="gramEnd"/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冯萃敏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刑事诉讼法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袁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土木工程施工Ⅰ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侯敬峰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工程训练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隋金玲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电子工程设计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蓝  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金属学与热处理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  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植物学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王文和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计算机基础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张仁龙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182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统计方法与应用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夏  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传染病学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程香普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耳鼻咽喉学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韩德民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成人护理学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吴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瑛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人格心理学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师保国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细胞生物学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静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博物馆学概论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钱益汇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项目管理概论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郝晓岑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国际标准舞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陈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灿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马克思主义基本原理概论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旅游经济学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厉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spacing w:val="-10"/>
                <w:kern w:val="0"/>
                <w:sz w:val="24"/>
              </w:rPr>
              <w:t>影像中的经典：文学经典赏析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李素杰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阿拉伯历史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侯宇翔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概率论与数理统计 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谭加博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行政法与行政诉讼法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吴长军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中级财务会计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兰凤云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资产评估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王竞达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财政学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李红霞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微积分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商务英语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刘重霄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歌曲创作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胡廷江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钢琴表演课程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韩  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电影剧作理论与技巧Ⅲ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孟  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社会调查与艺术创作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王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跖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北京舞蹈学院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中国民族民间舞基础训练（朝鲜族女班）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张晓梅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工程制图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杨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莉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通信原理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李学华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计算机导论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宁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商业银行业务管理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  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Web前端设计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王晓红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家具设计与工艺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姜喜龙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213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大学英语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叶秀娟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北京警察学院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计算机组成原理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北京警察学院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刑事图像技术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王丹琳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北京警察学院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痕迹学I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  铮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数据结构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刘雪梅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中药炮制学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杨春梅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社会工作价值与伦理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  霞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北京吉利学院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UI设计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郭</w:t>
            </w:r>
            <w:proofErr w:type="gramEnd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北京吉利学院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数控加工与编程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王晓华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首都师范大学科德学院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Maya三维动画制作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訾舒丹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首都师范大学科德学院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无人机摄影（影视）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王大鹏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北京工商大学嘉华学院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大学英语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张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峥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公共课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北京工商大学嘉华学院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微观经济学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北京邮电大学世纪学院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管理学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李保升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北京工业大学耿丹学院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基础会计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陆  </w:t>
            </w: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娟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E7B96" w:rsidRPr="000E7B96" w:rsidTr="006F2840">
        <w:trPr>
          <w:trHeight w:val="397"/>
          <w:jc w:val="center"/>
        </w:trPr>
        <w:tc>
          <w:tcPr>
            <w:tcW w:w="7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2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中瑞酒店管理学院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酒店人力资源管理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弓宝宏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7B96" w:rsidRPr="000E7B96" w:rsidRDefault="000E7B96" w:rsidP="006F2840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E7B9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0E7B96" w:rsidRPr="000E7B96" w:rsidRDefault="000E7B96" w:rsidP="000E7B96">
      <w:pPr>
        <w:rPr>
          <w:rFonts w:ascii="仿宋" w:eastAsia="仿宋" w:hAnsi="仿宋"/>
        </w:rPr>
        <w:sectPr w:rsidR="000E7B96" w:rsidRPr="000E7B96" w:rsidSect="000B5F09">
          <w:pgSz w:w="11906" w:h="16838" w:code="9"/>
          <w:pgMar w:top="1701" w:right="1531" w:bottom="1701" w:left="1531" w:header="851" w:footer="1191" w:gutter="0"/>
          <w:pgNumType w:fmt="numberInDash"/>
          <w:cols w:space="425"/>
          <w:titlePg/>
          <w:docGrid w:linePitch="577" w:charSpace="-1266"/>
        </w:sectPr>
      </w:pPr>
    </w:p>
    <w:p w:rsidR="003234FE" w:rsidRPr="000E7B96" w:rsidRDefault="003234FE">
      <w:pPr>
        <w:rPr>
          <w:rFonts w:ascii="仿宋" w:eastAsia="仿宋" w:hAnsi="仿宋"/>
        </w:rPr>
      </w:pPr>
    </w:p>
    <w:sectPr w:rsidR="003234FE" w:rsidRPr="000E7B96" w:rsidSect="00323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7B96"/>
    <w:rsid w:val="000E7B96"/>
    <w:rsid w:val="00323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B9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E7B96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0E7B96"/>
    <w:rPr>
      <w:rFonts w:ascii="Times New Roman" w:eastAsia="仿宋_GB2312" w:hAnsi="Times New Roman" w:cs="Times New Roman"/>
      <w:sz w:val="18"/>
      <w:szCs w:val="18"/>
      <w:lang/>
    </w:rPr>
  </w:style>
  <w:style w:type="character" w:styleId="a4">
    <w:name w:val="page number"/>
    <w:basedOn w:val="a0"/>
    <w:rsid w:val="000E7B96"/>
  </w:style>
  <w:style w:type="paragraph" w:styleId="a5">
    <w:name w:val="header"/>
    <w:basedOn w:val="a"/>
    <w:link w:val="Char0"/>
    <w:uiPriority w:val="99"/>
    <w:unhideWhenUsed/>
    <w:rsid w:val="000E7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  <w:lang/>
    </w:rPr>
  </w:style>
  <w:style w:type="character" w:customStyle="1" w:styleId="Char0">
    <w:name w:val="页眉 Char"/>
    <w:basedOn w:val="a0"/>
    <w:link w:val="a5"/>
    <w:uiPriority w:val="99"/>
    <w:rsid w:val="000E7B96"/>
    <w:rPr>
      <w:rFonts w:ascii="Calibri" w:eastAsia="宋体" w:hAnsi="Calibri" w:cs="Times New Roman"/>
      <w:sz w:val="18"/>
      <w:szCs w:val="18"/>
      <w:lang/>
    </w:rPr>
  </w:style>
  <w:style w:type="paragraph" w:styleId="a6">
    <w:name w:val="Balloon Text"/>
    <w:basedOn w:val="a"/>
    <w:link w:val="Char1"/>
    <w:rsid w:val="000E7B96"/>
    <w:rPr>
      <w:sz w:val="18"/>
      <w:szCs w:val="18"/>
      <w:lang/>
    </w:rPr>
  </w:style>
  <w:style w:type="character" w:customStyle="1" w:styleId="Char1">
    <w:name w:val="批注框文本 Char"/>
    <w:basedOn w:val="a0"/>
    <w:link w:val="a6"/>
    <w:rsid w:val="000E7B96"/>
    <w:rPr>
      <w:rFonts w:ascii="Times New Roman" w:eastAsia="仿宋_GB2312" w:hAnsi="Times New Roman" w:cs="Times New Roman"/>
      <w:sz w:val="18"/>
      <w:szCs w:val="18"/>
      <w:lang/>
    </w:rPr>
  </w:style>
  <w:style w:type="paragraph" w:styleId="a7">
    <w:name w:val="Date"/>
    <w:basedOn w:val="a"/>
    <w:next w:val="a"/>
    <w:link w:val="Char2"/>
    <w:rsid w:val="000E7B96"/>
    <w:pPr>
      <w:ind w:leftChars="2500" w:left="100"/>
    </w:pPr>
    <w:rPr>
      <w:lang/>
    </w:rPr>
  </w:style>
  <w:style w:type="character" w:customStyle="1" w:styleId="Char2">
    <w:name w:val="日期 Char"/>
    <w:basedOn w:val="a0"/>
    <w:link w:val="a7"/>
    <w:rsid w:val="000E7B96"/>
    <w:rPr>
      <w:rFonts w:ascii="Times New Roman" w:eastAsia="仿宋_GB2312" w:hAnsi="Times New Roman" w:cs="Times New Roman"/>
      <w:sz w:val="32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1022</Words>
  <Characters>5832</Characters>
  <Application>Microsoft Office Word</Application>
  <DocSecurity>0</DocSecurity>
  <Lines>48</Lines>
  <Paragraphs>13</Paragraphs>
  <ScaleCrop>false</ScaleCrop>
  <Company/>
  <LinksUpToDate>false</LinksUpToDate>
  <CharactersWithSpaces>6841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2019-12-31T01:30:00Z</dcterms:created>
  <dcterms:modified xsi:type="dcterms:W3CDTF">2019-12-31T01:33:00Z</dcterms:modified>
</cp:coreProperties>
</file>